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445E" w:rsidRPr="002C41EF" w:rsidRDefault="004F445E" w:rsidP="004F445E">
      <w:pPr>
        <w:rPr>
          <w:sz w:val="22"/>
          <w:szCs w:val="22"/>
        </w:rPr>
      </w:pPr>
      <w:r w:rsidRPr="002C41EF">
        <w:rPr>
          <w:sz w:val="22"/>
          <w:szCs w:val="22"/>
        </w:rPr>
        <w:t>Snowmass 2021 Letter of Interest</w:t>
      </w:r>
    </w:p>
    <w:p w:rsidR="004F445E" w:rsidRDefault="004F445E" w:rsidP="005D2751">
      <w:pPr>
        <w:pStyle w:val="Heading3"/>
        <w:jc w:val="center"/>
        <w:rPr>
          <w:b/>
          <w:bCs/>
          <w:sz w:val="22"/>
          <w:szCs w:val="22"/>
        </w:rPr>
      </w:pPr>
    </w:p>
    <w:p w:rsidR="00424C7E" w:rsidRPr="007120D7" w:rsidRDefault="008D31AE" w:rsidP="005D2751">
      <w:pPr>
        <w:pStyle w:val="Heading3"/>
        <w:jc w:val="center"/>
        <w:rPr>
          <w:b/>
          <w:bCs/>
          <w:sz w:val="22"/>
          <w:szCs w:val="22"/>
        </w:rPr>
      </w:pPr>
      <w:r>
        <w:rPr>
          <w:b/>
          <w:bCs/>
          <w:sz w:val="22"/>
          <w:szCs w:val="22"/>
        </w:rPr>
        <w:t>Fabrication</w:t>
      </w:r>
      <w:r w:rsidR="007376DE" w:rsidRPr="007120D7">
        <w:rPr>
          <w:b/>
          <w:bCs/>
          <w:sz w:val="22"/>
          <w:szCs w:val="22"/>
        </w:rPr>
        <w:t xml:space="preserve"> of </w:t>
      </w:r>
      <w:r>
        <w:rPr>
          <w:b/>
          <w:bCs/>
          <w:sz w:val="22"/>
          <w:szCs w:val="22"/>
        </w:rPr>
        <w:t>1.3 GHz ILC Shaped Magnesium Diboride SRF Cavity</w:t>
      </w:r>
    </w:p>
    <w:p w:rsidR="007376DE" w:rsidRDefault="007376DE"/>
    <w:p w:rsidR="00274C13" w:rsidRPr="00BA59BB" w:rsidRDefault="00BA59BB" w:rsidP="00015AD4">
      <w:pPr>
        <w:jc w:val="center"/>
        <w:rPr>
          <w:b/>
        </w:rPr>
      </w:pPr>
      <w:r w:rsidRPr="00BA59BB">
        <w:rPr>
          <w:b/>
        </w:rPr>
        <w:t xml:space="preserve">Primary Contact: </w:t>
      </w:r>
      <w:r w:rsidR="008D31AE" w:rsidRPr="00BA59BB">
        <w:rPr>
          <w:b/>
        </w:rPr>
        <w:t>Xiaoxing Xi</w:t>
      </w:r>
    </w:p>
    <w:p w:rsidR="00274C13" w:rsidRPr="00BA59BB" w:rsidRDefault="008D31AE" w:rsidP="00015AD4">
      <w:pPr>
        <w:jc w:val="center"/>
        <w:rPr>
          <w:rFonts w:eastAsia="Calibri"/>
          <w:b/>
          <w:i/>
          <w:iCs/>
          <w:sz w:val="21"/>
          <w:szCs w:val="21"/>
        </w:rPr>
      </w:pPr>
      <w:r w:rsidRPr="00BA59BB">
        <w:rPr>
          <w:rFonts w:eastAsia="Calibri"/>
          <w:b/>
          <w:i/>
          <w:iCs/>
          <w:sz w:val="21"/>
          <w:szCs w:val="21"/>
        </w:rPr>
        <w:t>Temple University, Philadelphia</w:t>
      </w:r>
      <w:r w:rsidR="00274C13" w:rsidRPr="00BA59BB">
        <w:rPr>
          <w:rFonts w:eastAsia="Calibri"/>
          <w:b/>
          <w:i/>
          <w:iCs/>
          <w:sz w:val="21"/>
          <w:szCs w:val="21"/>
        </w:rPr>
        <w:t xml:space="preserve">, </w:t>
      </w:r>
      <w:r w:rsidR="00D742DF" w:rsidRPr="00BA59BB">
        <w:rPr>
          <w:rFonts w:eastAsia="Calibri"/>
          <w:b/>
          <w:i/>
          <w:iCs/>
          <w:sz w:val="21"/>
          <w:szCs w:val="21"/>
        </w:rPr>
        <w:t xml:space="preserve">PA 19122, </w:t>
      </w:r>
      <w:r w:rsidR="00274C13" w:rsidRPr="00BA59BB">
        <w:rPr>
          <w:rFonts w:eastAsia="Calibri"/>
          <w:b/>
          <w:i/>
          <w:iCs/>
          <w:sz w:val="21"/>
          <w:szCs w:val="21"/>
        </w:rPr>
        <w:t>USA</w:t>
      </w:r>
    </w:p>
    <w:p w:rsidR="00810222" w:rsidRPr="00BA59BB" w:rsidRDefault="00810222" w:rsidP="00015AD4">
      <w:pPr>
        <w:jc w:val="center"/>
        <w:rPr>
          <w:b/>
        </w:rPr>
      </w:pPr>
      <w:r w:rsidRPr="00BA59BB">
        <w:rPr>
          <w:rFonts w:eastAsia="Calibri"/>
          <w:b/>
          <w:iCs/>
          <w:sz w:val="21"/>
          <w:szCs w:val="21"/>
        </w:rPr>
        <w:t>xiaoxing@t</w:t>
      </w:r>
      <w:r w:rsidRPr="00BA59BB">
        <w:rPr>
          <w:rFonts w:eastAsia="Calibri"/>
          <w:b/>
          <w:iCs/>
          <w:sz w:val="21"/>
          <w:szCs w:val="21"/>
        </w:rPr>
        <w:t>emple.edu</w:t>
      </w:r>
      <w:bookmarkStart w:id="0" w:name="_GoBack"/>
      <w:bookmarkEnd w:id="0"/>
    </w:p>
    <w:p w:rsidR="002D0FB0" w:rsidRDefault="002D0FB0" w:rsidP="002D0FB0">
      <w:pPr>
        <w:jc w:val="center"/>
      </w:pPr>
    </w:p>
    <w:p w:rsidR="00D742DF" w:rsidRDefault="00D742DF" w:rsidP="00D742DF">
      <w:pPr>
        <w:jc w:val="center"/>
      </w:pPr>
      <w:r w:rsidRPr="00911B29">
        <w:rPr>
          <w:rFonts w:hint="eastAsia"/>
        </w:rPr>
        <w:t>Fay Hannon</w:t>
      </w:r>
      <w:r>
        <w:rPr>
          <w:vertAlign w:val="superscript"/>
        </w:rPr>
        <w:t xml:space="preserve"> </w:t>
      </w:r>
      <w:r>
        <w:t>and</w:t>
      </w:r>
      <w:r w:rsidRPr="00911B29">
        <w:rPr>
          <w:rFonts w:hint="eastAsia"/>
        </w:rPr>
        <w:t xml:space="preserve"> Robert Rimmer</w:t>
      </w:r>
    </w:p>
    <w:p w:rsidR="00D742DF" w:rsidRDefault="00D742DF" w:rsidP="00D742DF">
      <w:pPr>
        <w:jc w:val="center"/>
      </w:pPr>
      <w:r w:rsidRPr="00D742DF">
        <w:rPr>
          <w:rFonts w:eastAsia="Calibri"/>
          <w:i/>
          <w:iCs/>
          <w:sz w:val="21"/>
          <w:szCs w:val="21"/>
        </w:rPr>
        <w:t>Thomas Jefferson National Accelerator Facility, Newport News, Virginia 23606, USA</w:t>
      </w:r>
    </w:p>
    <w:p w:rsidR="00D742DF" w:rsidRDefault="00D742DF" w:rsidP="002D0FB0">
      <w:pPr>
        <w:jc w:val="center"/>
      </w:pPr>
    </w:p>
    <w:p w:rsidR="00D742DF" w:rsidRDefault="00D742DF" w:rsidP="00D742DF">
      <w:pPr>
        <w:jc w:val="center"/>
      </w:pPr>
      <w:r w:rsidRPr="00D742DF">
        <w:t>Alireza Nassiri</w:t>
      </w:r>
    </w:p>
    <w:p w:rsidR="00D742DF" w:rsidRDefault="00D742DF" w:rsidP="00D742DF">
      <w:pPr>
        <w:jc w:val="center"/>
      </w:pPr>
      <w:r w:rsidRPr="00D742DF">
        <w:rPr>
          <w:rFonts w:eastAsia="Calibri"/>
          <w:i/>
          <w:iCs/>
          <w:sz w:val="21"/>
          <w:szCs w:val="21"/>
        </w:rPr>
        <w:t>Argonne National Laboratory, Argonne, Illinois 60439, USA</w:t>
      </w:r>
    </w:p>
    <w:p w:rsidR="00D742DF" w:rsidRDefault="00D742DF" w:rsidP="002D0FB0">
      <w:pPr>
        <w:jc w:val="center"/>
      </w:pPr>
    </w:p>
    <w:p w:rsidR="005E5C3A" w:rsidRPr="005E5C3A" w:rsidRDefault="005E5C3A" w:rsidP="005E5C3A">
      <w:pPr>
        <w:ind w:firstLine="720"/>
        <w:jc w:val="both"/>
      </w:pPr>
      <w:r w:rsidRPr="005E5C3A">
        <w:t>Magnesium diboride (MgB</w:t>
      </w:r>
      <w:r w:rsidRPr="005E5C3A">
        <w:rPr>
          <w:vertAlign w:val="subscript"/>
        </w:rPr>
        <w:t>2</w:t>
      </w:r>
      <w:r w:rsidRPr="005E5C3A">
        <w:t xml:space="preserve">) is </w:t>
      </w:r>
      <w:r w:rsidRPr="005E5C3A">
        <w:rPr>
          <w:rFonts w:hint="eastAsia"/>
        </w:rPr>
        <w:t>a</w:t>
      </w:r>
      <w:r w:rsidRPr="005E5C3A">
        <w:t xml:space="preserve"> potential </w:t>
      </w:r>
      <w:r>
        <w:t xml:space="preserve">higher </w:t>
      </w:r>
      <w:r w:rsidRPr="005E5C3A">
        <w:rPr>
          <w:i/>
        </w:rPr>
        <w:t>T</w:t>
      </w:r>
      <w:r w:rsidRPr="005E5C3A">
        <w:rPr>
          <w:i/>
          <w:vertAlign w:val="subscript"/>
        </w:rPr>
        <w:t>c</w:t>
      </w:r>
      <w:r>
        <w:t xml:space="preserve"> </w:t>
      </w:r>
      <w:r w:rsidRPr="005E5C3A">
        <w:t xml:space="preserve">superconducting material for </w:t>
      </w:r>
      <w:r>
        <w:t>SRF</w:t>
      </w:r>
      <w:r w:rsidRPr="005E5C3A">
        <w:t xml:space="preserve"> cavities.</w:t>
      </w:r>
      <w:r>
        <w:t xml:space="preserve"> </w:t>
      </w:r>
      <w:r w:rsidR="005F7BF0">
        <w:t>Compared to Nb, MgB</w:t>
      </w:r>
      <w:r w:rsidR="005F7BF0" w:rsidRPr="005F7BF0">
        <w:rPr>
          <w:vertAlign w:val="subscript"/>
        </w:rPr>
        <w:t>2</w:t>
      </w:r>
      <w:r>
        <w:t xml:space="preserve"> </w:t>
      </w:r>
      <w:r w:rsidRPr="005E5C3A">
        <w:t xml:space="preserve">potentially </w:t>
      </w:r>
      <w:r>
        <w:t xml:space="preserve">has a </w:t>
      </w:r>
      <w:r w:rsidRPr="005E5C3A">
        <w:t>low</w:t>
      </w:r>
      <w:r w:rsidR="005F7BF0">
        <w:t>er</w:t>
      </w:r>
      <w:r w:rsidRPr="005E5C3A">
        <w:t xml:space="preserve"> BCS surface resistance </w:t>
      </w:r>
      <w:r w:rsidR="00A4121A" w:rsidRPr="005E5C3A">
        <w:t>because</w:t>
      </w:r>
      <w:r w:rsidRPr="005E5C3A">
        <w:t xml:space="preserve"> of the higher transition temperature of </w:t>
      </w:r>
      <w:r w:rsidRPr="005E5C3A">
        <w:rPr>
          <w:rFonts w:hint="eastAsia"/>
        </w:rPr>
        <w:t>3</w:t>
      </w:r>
      <w:r w:rsidRPr="005E5C3A">
        <w:t>9 K and small normal resistivity [</w:t>
      </w:r>
      <w:r>
        <w:t>1</w:t>
      </w:r>
      <w:r w:rsidRPr="005E5C3A">
        <w:t>]</w:t>
      </w:r>
      <w:r>
        <w:t xml:space="preserve"> and a </w:t>
      </w:r>
      <w:r w:rsidR="005F7BF0">
        <w:t xml:space="preserve">higher </w:t>
      </w:r>
      <w:r w:rsidR="005F7BF0" w:rsidRPr="005F7BF0">
        <w:t xml:space="preserve">thermodynamic critical field </w:t>
      </w:r>
      <w:r w:rsidR="005F7BF0" w:rsidRPr="005F7BF0">
        <w:rPr>
          <w:i/>
          <w:iCs/>
        </w:rPr>
        <w:t>H</w:t>
      </w:r>
      <w:r w:rsidR="005F7BF0" w:rsidRPr="005F7BF0">
        <w:rPr>
          <w:vertAlign w:val="subscript"/>
        </w:rPr>
        <w:t>c</w:t>
      </w:r>
      <w:r w:rsidRPr="005E5C3A">
        <w:t xml:space="preserve"> [</w:t>
      </w:r>
      <w:r w:rsidR="005F7BF0">
        <w:t>2,</w:t>
      </w:r>
      <w:r w:rsidR="00A4121A">
        <w:t xml:space="preserve"> </w:t>
      </w:r>
      <w:r w:rsidR="005F7BF0">
        <w:t>3</w:t>
      </w:r>
      <w:r w:rsidRPr="005E5C3A">
        <w:t>].</w:t>
      </w:r>
      <w:r w:rsidR="00A4121A">
        <w:t xml:space="preserve"> These properties promise high </w:t>
      </w:r>
      <w:r w:rsidR="00A4121A" w:rsidRPr="00FE4D12">
        <w:rPr>
          <w:i/>
        </w:rPr>
        <w:t>Q</w:t>
      </w:r>
      <w:r w:rsidR="00A4121A">
        <w:t xml:space="preserve"> and high </w:t>
      </w:r>
      <w:r w:rsidR="00FE4D12">
        <w:t>accelerating field in SRF cavities.</w:t>
      </w:r>
    </w:p>
    <w:p w:rsidR="002C7B0C" w:rsidRDefault="002C7B0C" w:rsidP="00003BCF">
      <w:pPr>
        <w:jc w:val="both"/>
      </w:pPr>
    </w:p>
    <w:p w:rsidR="004E1D52" w:rsidRDefault="00FE4D12" w:rsidP="00003BCF">
      <w:pPr>
        <w:ind w:firstLine="720"/>
        <w:jc w:val="both"/>
      </w:pPr>
      <w:r>
        <w:t>At Temple University, my group has used the</w:t>
      </w:r>
      <w:r w:rsidRPr="00FE4D12">
        <w:t xml:space="preserve"> hybrid physical-chemical vapor deposition (HPCVD) </w:t>
      </w:r>
      <w:r>
        <w:t>technique to deposit high quality MgB</w:t>
      </w:r>
      <w:r w:rsidRPr="005F7BF0">
        <w:rPr>
          <w:vertAlign w:val="subscript"/>
        </w:rPr>
        <w:t>2</w:t>
      </w:r>
      <w:r>
        <w:t xml:space="preserve"> thin films</w:t>
      </w:r>
      <w:r w:rsidR="00D82491">
        <w:t xml:space="preserve"> [4]</w:t>
      </w:r>
      <w:r>
        <w:t xml:space="preserve">. </w:t>
      </w:r>
      <w:r w:rsidR="00D82491">
        <w:t xml:space="preserve">We have also used HPCVD to coat the inside wall of </w:t>
      </w:r>
      <w:r w:rsidRPr="00FE4D12">
        <w:t>6-GHz stainless steel and niobium cavities [</w:t>
      </w:r>
      <w:r w:rsidR="004E1D52">
        <w:t>5],</w:t>
      </w:r>
      <w:r w:rsidRPr="00FE4D12">
        <w:t xml:space="preserve"> 3.9-GHz mock niobium cavities [</w:t>
      </w:r>
      <w:r w:rsidR="004E1D52">
        <w:t>6</w:t>
      </w:r>
      <w:r w:rsidRPr="00FE4D12">
        <w:t>]</w:t>
      </w:r>
      <w:r w:rsidR="004E1D52">
        <w:t xml:space="preserve">, as well as 3-GHz Cu cavity [7]. </w:t>
      </w:r>
      <w:r w:rsidR="00A349A3">
        <w:t>The Cu cavity offers the advantage of potential high cavity operating temperature at 20 – 25 K due to</w:t>
      </w:r>
      <w:r w:rsidR="00A349A3" w:rsidRPr="00A349A3">
        <w:t xml:space="preserve"> the high thermal conductivity of Cu. </w:t>
      </w:r>
      <w:r w:rsidR="00A349A3">
        <w:t>Our p</w:t>
      </w:r>
      <w:r w:rsidR="00A349A3" w:rsidRPr="00A349A3">
        <w:t>revious MgB</w:t>
      </w:r>
      <w:r w:rsidR="00A349A3" w:rsidRPr="00A349A3">
        <w:rPr>
          <w:vertAlign w:val="subscript"/>
        </w:rPr>
        <w:t>2</w:t>
      </w:r>
      <w:r w:rsidR="00A349A3" w:rsidRPr="00A349A3">
        <w:t xml:space="preserve"> film fabrication on Cu disks and Cu tubes </w:t>
      </w:r>
      <w:r w:rsidR="00A349A3">
        <w:t>demonstrated coatings with</w:t>
      </w:r>
      <w:r w:rsidR="00A349A3" w:rsidRPr="00A349A3">
        <w:t xml:space="preserve"> good superconducting properties </w:t>
      </w:r>
      <w:r w:rsidR="00A349A3">
        <w:t>[8, 9</w:t>
      </w:r>
      <w:r w:rsidR="00A349A3" w:rsidRPr="00A349A3">
        <w:t xml:space="preserve">]. </w:t>
      </w:r>
      <w:r w:rsidR="005303D4">
        <w:t>These investigations demonstrated the ability of the HPCVD technique to co</w:t>
      </w:r>
      <w:r w:rsidR="00D91205">
        <w:t>n</w:t>
      </w:r>
      <w:r w:rsidR="005303D4">
        <w:t>formally coat curved surfaces such as the inside wall of SRF cavities with superconducting MgB</w:t>
      </w:r>
      <w:r w:rsidR="005303D4" w:rsidRPr="005F7BF0">
        <w:rPr>
          <w:vertAlign w:val="subscript"/>
        </w:rPr>
        <w:t>2</w:t>
      </w:r>
      <w:r w:rsidR="005303D4">
        <w:t xml:space="preserve"> layers. </w:t>
      </w:r>
    </w:p>
    <w:p w:rsidR="004E1D52" w:rsidRDefault="004E1D52" w:rsidP="00003BCF">
      <w:pPr>
        <w:ind w:firstLine="720"/>
        <w:jc w:val="both"/>
      </w:pPr>
    </w:p>
    <w:p w:rsidR="0049717B" w:rsidRDefault="00FE4D12" w:rsidP="00DD7AE5">
      <w:pPr>
        <w:ind w:firstLine="720"/>
        <w:jc w:val="both"/>
      </w:pPr>
      <w:r w:rsidRPr="00FE4D12">
        <w:t xml:space="preserve"> </w:t>
      </w:r>
      <w:r w:rsidR="005303D4">
        <w:t xml:space="preserve">The </w:t>
      </w:r>
      <w:r w:rsidRPr="00FE4D12">
        <w:t xml:space="preserve">single-cell 3-GHz </w:t>
      </w:r>
      <w:r w:rsidR="00921FB0" w:rsidRPr="00921FB0">
        <w:t>M</w:t>
      </w:r>
      <w:r w:rsidR="00921FB0" w:rsidRPr="00921FB0">
        <w:rPr>
          <w:rFonts w:hint="eastAsia"/>
        </w:rPr>
        <w:t>g</w:t>
      </w:r>
      <w:r w:rsidR="00921FB0" w:rsidRPr="00921FB0">
        <w:t>B</w:t>
      </w:r>
      <w:r w:rsidR="00921FB0" w:rsidRPr="00921FB0">
        <w:rPr>
          <w:vertAlign w:val="subscript"/>
        </w:rPr>
        <w:t>2</w:t>
      </w:r>
      <w:r w:rsidR="00921FB0" w:rsidRPr="00921FB0">
        <w:t xml:space="preserve"> coated </w:t>
      </w:r>
      <w:r w:rsidRPr="00FE4D12">
        <w:t>Cu cavity</w:t>
      </w:r>
      <w:r w:rsidR="00921FB0">
        <w:t xml:space="preserve"> was characterized at JLab. </w:t>
      </w:r>
      <w:r w:rsidR="00921FB0" w:rsidRPr="00921FB0">
        <w:t xml:space="preserve">The loaded factor </w:t>
      </w:r>
      <w:r w:rsidR="00921FB0" w:rsidRPr="00921FB0">
        <w:rPr>
          <w:i/>
        </w:rPr>
        <w:t>Q</w:t>
      </w:r>
      <w:r w:rsidR="00921FB0" w:rsidRPr="00921FB0">
        <w:t xml:space="preserve"> as a function of temperature </w:t>
      </w:r>
      <w:r w:rsidR="00921FB0">
        <w:t>showed a</w:t>
      </w:r>
      <w:r w:rsidR="00921FB0" w:rsidRPr="00921FB0">
        <w:rPr>
          <w:rFonts w:hint="eastAsia"/>
        </w:rPr>
        <w:t xml:space="preserve"> </w:t>
      </w:r>
      <w:r w:rsidR="00921FB0" w:rsidRPr="00921FB0">
        <w:t>superconducting transition at around 36 K</w:t>
      </w:r>
      <w:r w:rsidR="0049717B">
        <w:t xml:space="preserve">. </w:t>
      </w:r>
      <w:r w:rsidR="0049717B" w:rsidRPr="0049717B">
        <w:t>T</w:t>
      </w:r>
      <w:r w:rsidR="0049717B" w:rsidRPr="0049717B">
        <w:rPr>
          <w:rFonts w:hint="eastAsia"/>
        </w:rPr>
        <w:t>h</w:t>
      </w:r>
      <w:r w:rsidR="0049717B" w:rsidRPr="0049717B">
        <w:t xml:space="preserve">e </w:t>
      </w:r>
      <w:r w:rsidR="00DD7AE5" w:rsidRPr="00DD7AE5">
        <w:rPr>
          <w:i/>
        </w:rPr>
        <w:t>Q</w:t>
      </w:r>
      <w:r w:rsidR="00DD7AE5">
        <w:t xml:space="preserve"> value</w:t>
      </w:r>
      <w:r w:rsidR="0049717B" w:rsidRPr="0049717B">
        <w:t xml:space="preserve"> </w:t>
      </w:r>
      <w:r w:rsidR="00DD7AE5" w:rsidRPr="0049717B">
        <w:t xml:space="preserve">and the breakdown field </w:t>
      </w:r>
      <w:r w:rsidR="0049717B" w:rsidRPr="0049717B">
        <w:t>when the MgB</w:t>
      </w:r>
      <w:r w:rsidR="0049717B" w:rsidRPr="0049717B">
        <w:rPr>
          <w:vertAlign w:val="subscript"/>
        </w:rPr>
        <w:t>2</w:t>
      </w:r>
      <w:r w:rsidR="0049717B" w:rsidRPr="0049717B">
        <w:t xml:space="preserve"> coating was in the superconducting state, however, </w:t>
      </w:r>
      <w:r w:rsidR="00DD7AE5">
        <w:t>were both</w:t>
      </w:r>
      <w:r w:rsidR="0049717B" w:rsidRPr="0049717B">
        <w:t xml:space="preserve"> very low. </w:t>
      </w:r>
      <w:r w:rsidR="00DD7AE5">
        <w:t>T</w:t>
      </w:r>
      <w:r w:rsidR="0049717B" w:rsidRPr="0049717B">
        <w:t xml:space="preserve">he poor performance </w:t>
      </w:r>
      <w:r w:rsidR="00DD7AE5">
        <w:t>was attributed to the</w:t>
      </w:r>
      <w:r w:rsidR="0049717B" w:rsidRPr="0049717B">
        <w:t xml:space="preserve"> significant existence of the M</w:t>
      </w:r>
      <w:r w:rsidR="0049717B" w:rsidRPr="0049717B">
        <w:rPr>
          <w:rFonts w:hint="eastAsia"/>
        </w:rPr>
        <w:t>g</w:t>
      </w:r>
      <w:r w:rsidR="0049717B" w:rsidRPr="0049717B">
        <w:t>-Cu alloy regions</w:t>
      </w:r>
      <w:r w:rsidR="00DD7AE5">
        <w:t>, which are not superconducting</w:t>
      </w:r>
      <w:r w:rsidR="0049717B" w:rsidRPr="0049717B">
        <w:t xml:space="preserve"> in the M</w:t>
      </w:r>
      <w:r w:rsidR="0049717B" w:rsidRPr="0049717B">
        <w:rPr>
          <w:rFonts w:hint="eastAsia"/>
        </w:rPr>
        <w:t>g</w:t>
      </w:r>
      <w:r w:rsidR="0049717B" w:rsidRPr="0049717B">
        <w:t>B</w:t>
      </w:r>
      <w:r w:rsidR="0049717B" w:rsidRPr="0049717B">
        <w:rPr>
          <w:rFonts w:hint="eastAsia"/>
          <w:vertAlign w:val="subscript"/>
        </w:rPr>
        <w:t>2</w:t>
      </w:r>
      <w:r w:rsidR="0049717B" w:rsidRPr="0049717B">
        <w:t xml:space="preserve"> coating</w:t>
      </w:r>
      <w:r w:rsidR="00DD7AE5">
        <w:t xml:space="preserve">. </w:t>
      </w:r>
      <w:r w:rsidR="0049717B" w:rsidRPr="0049717B">
        <w:t>Th</w:t>
      </w:r>
      <w:r w:rsidR="0049717B" w:rsidRPr="0049717B">
        <w:rPr>
          <w:rFonts w:hint="eastAsia"/>
        </w:rPr>
        <w:t>e</w:t>
      </w:r>
      <w:r w:rsidR="00DD7AE5">
        <w:t xml:space="preserve"> existence</w:t>
      </w:r>
      <w:r w:rsidR="0049717B" w:rsidRPr="0049717B">
        <w:t xml:space="preserve"> of </w:t>
      </w:r>
      <w:r w:rsidR="00DD7AE5">
        <w:t>these regions</w:t>
      </w:r>
      <w:r w:rsidR="0049717B" w:rsidRPr="0049717B">
        <w:t xml:space="preserve"> was </w:t>
      </w:r>
      <w:r w:rsidR="00DD7AE5">
        <w:t xml:space="preserve">due to </w:t>
      </w:r>
      <w:r w:rsidR="0049717B" w:rsidRPr="0049717B">
        <w:t>the insufficient reaction of boron with M</w:t>
      </w:r>
      <w:r w:rsidR="0049717B" w:rsidRPr="0049717B">
        <w:rPr>
          <w:rFonts w:hint="eastAsia"/>
        </w:rPr>
        <w:t>g</w:t>
      </w:r>
      <w:r w:rsidR="0049717B" w:rsidRPr="0049717B">
        <w:t xml:space="preserve"> during the deposition due to the short deposition time, which was limited </w:t>
      </w:r>
      <w:r w:rsidR="00DD7AE5">
        <w:t>due to technical difficulties arising from the small size of the 3-GHz cavity</w:t>
      </w:r>
      <w:r w:rsidR="0049717B" w:rsidRPr="0049717B">
        <w:t xml:space="preserve">. </w:t>
      </w:r>
      <w:r w:rsidR="00DD7AE5">
        <w:t xml:space="preserve">Unfortunately, </w:t>
      </w:r>
      <w:r w:rsidR="001C1613">
        <w:t>the</w:t>
      </w:r>
      <w:r w:rsidR="00DD7AE5">
        <w:t xml:space="preserve"> work has </w:t>
      </w:r>
      <w:r w:rsidR="001C1613">
        <w:t>stopped</w:t>
      </w:r>
      <w:r w:rsidR="001C1613" w:rsidRPr="001C1613">
        <w:t xml:space="preserve"> </w:t>
      </w:r>
      <w:r w:rsidR="001C1613">
        <w:t>due to the end of funding</w:t>
      </w:r>
    </w:p>
    <w:p w:rsidR="00DD7AE5" w:rsidRDefault="00DD7AE5" w:rsidP="00DD7AE5">
      <w:pPr>
        <w:ind w:firstLine="720"/>
        <w:jc w:val="both"/>
      </w:pPr>
    </w:p>
    <w:p w:rsidR="00921FB0" w:rsidRPr="00921FB0" w:rsidRDefault="00A349A3" w:rsidP="00921FB0">
      <w:pPr>
        <w:ind w:firstLine="720"/>
        <w:jc w:val="both"/>
      </w:pPr>
      <w:r>
        <w:t xml:space="preserve">A straightforward improvement of the </w:t>
      </w:r>
      <w:r w:rsidR="0026136A">
        <w:t xml:space="preserve">result on the </w:t>
      </w:r>
      <w:r w:rsidR="0026136A" w:rsidRPr="00FE4D12">
        <w:t>single-cell 3-GHz Cu cavity</w:t>
      </w:r>
      <w:r w:rsidR="00D91205">
        <w:t xml:space="preserve"> could be</w:t>
      </w:r>
      <w:r w:rsidR="00DD7AE5" w:rsidRPr="00DD7AE5">
        <w:t xml:space="preserve"> increasing the deposition time. </w:t>
      </w:r>
      <w:r w:rsidR="0026136A">
        <w:t xml:space="preserve">This, however, </w:t>
      </w:r>
      <w:r w:rsidR="00BB3EC0">
        <w:t xml:space="preserve">is </w:t>
      </w:r>
      <w:r w:rsidR="00BB3EC0" w:rsidRPr="00DD7AE5">
        <w:t>impractical in the current setup due to the small cavity size</w:t>
      </w:r>
      <w:r w:rsidR="00BB3EC0">
        <w:t>:</w:t>
      </w:r>
      <w:r w:rsidR="00DD7AE5" w:rsidRPr="00DD7AE5">
        <w:t xml:space="preserve"> M</w:t>
      </w:r>
      <w:r w:rsidR="00DD7AE5" w:rsidRPr="00DD7AE5">
        <w:rPr>
          <w:rFonts w:hint="eastAsia"/>
        </w:rPr>
        <w:t>g</w:t>
      </w:r>
      <w:r w:rsidR="00DD7AE5" w:rsidRPr="00DD7AE5">
        <w:t xml:space="preserve"> </w:t>
      </w:r>
      <w:r w:rsidR="00BB3EC0">
        <w:t xml:space="preserve">vapor condenses </w:t>
      </w:r>
      <w:r w:rsidR="00DD7AE5" w:rsidRPr="00DD7AE5">
        <w:t>o</w:t>
      </w:r>
      <w:r w:rsidR="00DD7AE5" w:rsidRPr="00DD7AE5">
        <w:rPr>
          <w:rFonts w:hint="eastAsia"/>
        </w:rPr>
        <w:t>n</w:t>
      </w:r>
      <w:r w:rsidR="00BB3EC0">
        <w:t xml:space="preserve"> the water-cooled gas line, which drops onto the cavity surface. </w:t>
      </w:r>
      <w:r w:rsidR="00DD7AE5" w:rsidRPr="00DD7AE5">
        <w:t>Th</w:t>
      </w:r>
      <w:r w:rsidR="00BB3EC0">
        <w:t>is</w:t>
      </w:r>
      <w:r w:rsidR="0035105E">
        <w:t xml:space="preserve"> problem</w:t>
      </w:r>
      <w:r w:rsidR="00DD7AE5" w:rsidRPr="00DD7AE5">
        <w:t xml:space="preserve"> can be alleviated in a larger coating system, for example, for 1.3-GH</w:t>
      </w:r>
      <w:r w:rsidR="00DD7AE5" w:rsidRPr="00DD7AE5">
        <w:rPr>
          <w:rFonts w:hint="eastAsia"/>
        </w:rPr>
        <w:t>z</w:t>
      </w:r>
      <w:r w:rsidR="00DD7AE5" w:rsidRPr="00DD7AE5">
        <w:t xml:space="preserve"> </w:t>
      </w:r>
      <w:r w:rsidR="00DD7AE5" w:rsidRPr="00DD7AE5">
        <w:rPr>
          <w:rFonts w:hint="eastAsia"/>
        </w:rPr>
        <w:t>c</w:t>
      </w:r>
      <w:r w:rsidR="00DD7AE5" w:rsidRPr="00DD7AE5">
        <w:t xml:space="preserve">avities. </w:t>
      </w:r>
      <w:r w:rsidR="0035105E">
        <w:t xml:space="preserve">Thus, with adequate funding, we will build a larger system capable of coating </w:t>
      </w:r>
      <w:r w:rsidR="0035105E" w:rsidRPr="0035105E">
        <w:t xml:space="preserve">1.3 GHz ILC </w:t>
      </w:r>
      <w:r w:rsidR="0035105E">
        <w:t>s</w:t>
      </w:r>
      <w:r w:rsidR="0035105E" w:rsidRPr="0035105E">
        <w:t xml:space="preserve">haped SRF </w:t>
      </w:r>
      <w:r w:rsidR="0035105E">
        <w:t>c</w:t>
      </w:r>
      <w:r w:rsidR="0035105E" w:rsidRPr="0035105E">
        <w:t>avit</w:t>
      </w:r>
      <w:r w:rsidR="0035105E">
        <w:t>ies. The larger cavity size will help to avoid the Mg condensate from dropping on the cavity surface and allow a larger Mg source for longer deposition to produce continuous and thick</w:t>
      </w:r>
      <w:r w:rsidR="001969D2">
        <w:t xml:space="preserve"> </w:t>
      </w:r>
      <w:r w:rsidR="001969D2" w:rsidRPr="0049717B">
        <w:t>M</w:t>
      </w:r>
      <w:r w:rsidR="001969D2" w:rsidRPr="0049717B">
        <w:rPr>
          <w:rFonts w:hint="eastAsia"/>
        </w:rPr>
        <w:t>g</w:t>
      </w:r>
      <w:r w:rsidR="001969D2" w:rsidRPr="0049717B">
        <w:t>B</w:t>
      </w:r>
      <w:r w:rsidR="001969D2" w:rsidRPr="0049717B">
        <w:rPr>
          <w:rFonts w:hint="eastAsia"/>
          <w:vertAlign w:val="subscript"/>
        </w:rPr>
        <w:t>2</w:t>
      </w:r>
      <w:r w:rsidR="001969D2" w:rsidRPr="0049717B">
        <w:t xml:space="preserve"> coating</w:t>
      </w:r>
      <w:r w:rsidR="001969D2">
        <w:t xml:space="preserve"> with good RF superconducting properties.</w:t>
      </w:r>
    </w:p>
    <w:p w:rsidR="00541F0B" w:rsidRDefault="00541F0B" w:rsidP="00FA1F61"/>
    <w:p w:rsidR="00541F0B" w:rsidRPr="00541F0B" w:rsidRDefault="00541F0B" w:rsidP="00FA1F61">
      <w:pPr>
        <w:rPr>
          <w:b/>
          <w:bCs/>
        </w:rPr>
      </w:pPr>
      <w:r w:rsidRPr="00541F0B">
        <w:rPr>
          <w:b/>
          <w:bCs/>
        </w:rPr>
        <w:lastRenderedPageBreak/>
        <w:t>References</w:t>
      </w:r>
    </w:p>
    <w:p w:rsidR="00541F0B" w:rsidRDefault="00914F3B" w:rsidP="00FA1F61">
      <w:r>
        <w:t xml:space="preserve">[1] </w:t>
      </w:r>
      <w:r w:rsidR="005E5C3A" w:rsidRPr="005E5C3A">
        <w:t>Anne-Marie Valente-Feliciano, Superconducting RF materials other than bulk niobium: a review, Supercond. Sci. Technol. 29</w:t>
      </w:r>
      <w:r w:rsidR="005F7BF0">
        <w:t>,</w:t>
      </w:r>
      <w:r w:rsidR="005E5C3A" w:rsidRPr="005E5C3A">
        <w:t xml:space="preserve"> </w:t>
      </w:r>
      <w:r w:rsidR="005F7BF0">
        <w:t>113002</w:t>
      </w:r>
      <w:r w:rsidR="005F7BF0" w:rsidRPr="005F7BF0">
        <w:t xml:space="preserve"> </w:t>
      </w:r>
      <w:r w:rsidR="005F7BF0" w:rsidRPr="005E5C3A">
        <w:t>(2016)</w:t>
      </w:r>
      <w:r w:rsidR="005F7BF0">
        <w:t>.</w:t>
      </w:r>
    </w:p>
    <w:p w:rsidR="00712A70" w:rsidRDefault="009A4BE9" w:rsidP="005F7BF0">
      <w:r>
        <w:t xml:space="preserve">[2] </w:t>
      </w:r>
      <w:r w:rsidR="005F7BF0">
        <w:t>F. Bouquet</w:t>
      </w:r>
      <w:r w:rsidR="005F7BF0" w:rsidRPr="005F7BF0">
        <w:t xml:space="preserve">, </w:t>
      </w:r>
      <w:r w:rsidR="005F7BF0">
        <w:t>R. A. Fisher</w:t>
      </w:r>
      <w:r w:rsidR="005F7BF0" w:rsidRPr="005F7BF0">
        <w:t xml:space="preserve">, </w:t>
      </w:r>
      <w:r w:rsidR="005F7BF0">
        <w:t>N. E. Phillips</w:t>
      </w:r>
      <w:r w:rsidR="005F7BF0" w:rsidRPr="005F7BF0">
        <w:t xml:space="preserve">, </w:t>
      </w:r>
      <w:r w:rsidR="005F7BF0">
        <w:t>D. G. Hinks, and J. D. Jorgensen,</w:t>
      </w:r>
      <w:r w:rsidR="005F7BF0" w:rsidRPr="005F7BF0">
        <w:t xml:space="preserve"> Specific heat of Mg</w:t>
      </w:r>
      <w:r w:rsidR="005F7BF0" w:rsidRPr="005F7BF0">
        <w:rPr>
          <w:vertAlign w:val="superscript"/>
        </w:rPr>
        <w:t>11</w:t>
      </w:r>
      <w:r w:rsidR="005F7BF0" w:rsidRPr="005F7BF0">
        <w:t>B</w:t>
      </w:r>
      <w:r w:rsidR="005F7BF0" w:rsidRPr="005F7BF0">
        <w:rPr>
          <w:vertAlign w:val="subscript"/>
        </w:rPr>
        <w:t>2</w:t>
      </w:r>
      <w:r w:rsidR="005F7BF0" w:rsidRPr="005F7BF0">
        <w:t>: evidence for a</w:t>
      </w:r>
      <w:r w:rsidR="005F7BF0">
        <w:t xml:space="preserve"> </w:t>
      </w:r>
      <w:r w:rsidR="005F7BF0" w:rsidRPr="005F7BF0">
        <w:t>second energy gap</w:t>
      </w:r>
      <w:r w:rsidR="005F7BF0">
        <w:t>,</w:t>
      </w:r>
      <w:r w:rsidR="005F7BF0" w:rsidRPr="005F7BF0">
        <w:t xml:space="preserve"> </w:t>
      </w:r>
      <w:r w:rsidR="005F7BF0" w:rsidRPr="005F7BF0">
        <w:rPr>
          <w:iCs/>
        </w:rPr>
        <w:t xml:space="preserve">Phys. Rev. Lett. </w:t>
      </w:r>
      <w:r w:rsidR="005F7BF0" w:rsidRPr="005F7BF0">
        <w:rPr>
          <w:bCs/>
        </w:rPr>
        <w:t>87</w:t>
      </w:r>
      <w:r w:rsidR="005F7BF0">
        <w:rPr>
          <w:bCs/>
        </w:rPr>
        <w:t>,</w:t>
      </w:r>
      <w:r w:rsidR="005F7BF0" w:rsidRPr="005F7BF0">
        <w:rPr>
          <w:b/>
          <w:bCs/>
        </w:rPr>
        <w:t xml:space="preserve"> </w:t>
      </w:r>
      <w:r w:rsidR="005F7BF0" w:rsidRPr="005F7BF0">
        <w:t>047001</w:t>
      </w:r>
      <w:r w:rsidR="005F7BF0">
        <w:t xml:space="preserve"> (</w:t>
      </w:r>
      <w:r w:rsidR="005F7BF0" w:rsidRPr="005F7BF0">
        <w:t>2001</w:t>
      </w:r>
      <w:r w:rsidR="005F7BF0">
        <w:t>).</w:t>
      </w:r>
    </w:p>
    <w:p w:rsidR="008B5ECC" w:rsidRDefault="008B5ECC" w:rsidP="005F7BF0">
      <w:r>
        <w:t>[3]</w:t>
      </w:r>
      <w:r w:rsidR="00513206">
        <w:t xml:space="preserve"> </w:t>
      </w:r>
      <w:r w:rsidR="005F7BF0">
        <w:t xml:space="preserve">M. </w:t>
      </w:r>
      <w:r w:rsidR="005F7BF0" w:rsidRPr="005F7BF0">
        <w:t>Zehetmayer</w:t>
      </w:r>
      <w:r w:rsidR="005F7BF0">
        <w:t>,</w:t>
      </w:r>
      <w:r w:rsidR="005F7BF0" w:rsidRPr="005F7BF0">
        <w:t xml:space="preserve"> M</w:t>
      </w:r>
      <w:r w:rsidR="005F7BF0">
        <w:t>. Eisterer</w:t>
      </w:r>
      <w:r w:rsidR="005F7BF0" w:rsidRPr="005F7BF0">
        <w:t xml:space="preserve">, </w:t>
      </w:r>
      <w:r w:rsidR="005F7BF0">
        <w:t>J. Jun</w:t>
      </w:r>
      <w:r w:rsidR="005F7BF0" w:rsidRPr="005F7BF0">
        <w:t xml:space="preserve">, </w:t>
      </w:r>
      <w:r w:rsidR="005F7BF0">
        <w:t>S. M. Kazakov</w:t>
      </w:r>
      <w:r w:rsidR="005F7BF0" w:rsidRPr="005F7BF0">
        <w:t xml:space="preserve">, </w:t>
      </w:r>
      <w:r w:rsidR="005F7BF0">
        <w:t>J. Karpinski, A. Wisniewski,</w:t>
      </w:r>
      <w:r w:rsidR="005F7BF0" w:rsidRPr="005F7BF0">
        <w:t xml:space="preserve"> and </w:t>
      </w:r>
      <w:r w:rsidR="005F7BF0">
        <w:t xml:space="preserve">H. W. </w:t>
      </w:r>
      <w:r w:rsidR="005F7BF0" w:rsidRPr="005F7BF0">
        <w:t>Weber</w:t>
      </w:r>
      <w:r w:rsidR="005F7BF0">
        <w:t>,</w:t>
      </w:r>
      <w:r w:rsidR="005F7BF0" w:rsidRPr="005F7BF0">
        <w:t xml:space="preserve"> Mixed-state properties</w:t>
      </w:r>
      <w:r w:rsidR="005F7BF0">
        <w:t xml:space="preserve"> </w:t>
      </w:r>
      <w:r w:rsidR="005F7BF0" w:rsidRPr="005F7BF0">
        <w:t>of superconductingMgB</w:t>
      </w:r>
      <w:r w:rsidR="005F7BF0" w:rsidRPr="005F7BF0">
        <w:rPr>
          <w:vertAlign w:val="subscript"/>
        </w:rPr>
        <w:t>2</w:t>
      </w:r>
      <w:r w:rsidR="005F7BF0" w:rsidRPr="005F7BF0">
        <w:t xml:space="preserve"> single crystals</w:t>
      </w:r>
      <w:r w:rsidR="005F7BF0">
        <w:t>,</w:t>
      </w:r>
      <w:r w:rsidR="005F7BF0" w:rsidRPr="005F7BF0">
        <w:t xml:space="preserve"> </w:t>
      </w:r>
      <w:r w:rsidR="005F7BF0" w:rsidRPr="005F7BF0">
        <w:rPr>
          <w:iCs/>
        </w:rPr>
        <w:t xml:space="preserve">Phys. Rev. </w:t>
      </w:r>
      <w:r w:rsidR="005F7BF0" w:rsidRPr="005F7BF0">
        <w:t xml:space="preserve">B </w:t>
      </w:r>
      <w:r w:rsidR="005F7BF0" w:rsidRPr="005F7BF0">
        <w:rPr>
          <w:bCs/>
        </w:rPr>
        <w:t>66</w:t>
      </w:r>
      <w:r w:rsidR="005F7BF0">
        <w:rPr>
          <w:bCs/>
        </w:rPr>
        <w:t>,</w:t>
      </w:r>
      <w:r w:rsidR="005F7BF0" w:rsidRPr="005F7BF0">
        <w:rPr>
          <w:b/>
          <w:bCs/>
        </w:rPr>
        <w:t xml:space="preserve"> </w:t>
      </w:r>
      <w:r w:rsidR="005F7BF0" w:rsidRPr="005F7BF0">
        <w:t>052505</w:t>
      </w:r>
      <w:r w:rsidR="005F7BF0">
        <w:t xml:space="preserve"> (</w:t>
      </w:r>
      <w:r w:rsidR="005F7BF0" w:rsidRPr="005F7BF0">
        <w:t>2002</w:t>
      </w:r>
      <w:r w:rsidR="005F7BF0">
        <w:t>).</w:t>
      </w:r>
    </w:p>
    <w:p w:rsidR="00D82491" w:rsidRDefault="00D82491" w:rsidP="005F7BF0">
      <w:r>
        <w:t>[4] X. X. Xi, MgB</w:t>
      </w:r>
      <w:r w:rsidRPr="005F7BF0">
        <w:rPr>
          <w:vertAlign w:val="subscript"/>
        </w:rPr>
        <w:t>2</w:t>
      </w:r>
      <w:r>
        <w:t xml:space="preserve"> thin films, </w:t>
      </w:r>
      <w:r w:rsidRPr="005E5C3A">
        <w:t>Supercond. Sci. Technol. 2</w:t>
      </w:r>
      <w:r>
        <w:t>2,</w:t>
      </w:r>
      <w:r w:rsidRPr="005E5C3A">
        <w:t xml:space="preserve"> </w:t>
      </w:r>
      <w:r>
        <w:t>043001</w:t>
      </w:r>
      <w:r w:rsidRPr="005F7BF0">
        <w:t xml:space="preserve"> </w:t>
      </w:r>
      <w:r w:rsidRPr="005E5C3A">
        <w:t>(20</w:t>
      </w:r>
      <w:r>
        <w:t>09</w:t>
      </w:r>
      <w:r w:rsidRPr="005E5C3A">
        <w:t>)</w:t>
      </w:r>
      <w:r>
        <w:t>.</w:t>
      </w:r>
    </w:p>
    <w:p w:rsidR="004E1D52" w:rsidRDefault="004E1D52" w:rsidP="005F7BF0">
      <w:r>
        <w:t xml:space="preserve">[5] </w:t>
      </w:r>
      <w:r w:rsidRPr="004E1D52">
        <w:t>M. A. Wolak, T. Tan, A. Krick, E. Johnson, M. Hambe, Ke Chen and X. X. Xi, Superconducting magnesium diboride coatings for radio frequency cavities fabricated by hybrid physical-chemical vapor deposition, Phys. Rev. ST Accel. Beams 17</w:t>
      </w:r>
      <w:r>
        <w:t>,</w:t>
      </w:r>
      <w:r w:rsidRPr="004E1D52">
        <w:t xml:space="preserve"> 012001 (2014).</w:t>
      </w:r>
    </w:p>
    <w:p w:rsidR="004E1D52" w:rsidRDefault="004E1D52" w:rsidP="005F7BF0">
      <w:r>
        <w:t xml:space="preserve">[6] </w:t>
      </w:r>
      <w:r w:rsidRPr="004E1D52">
        <w:t>Namhoon Lee, W. K. Withanage, T. Tan, M. A. Wolak, A. Nassiri, and X. X. Xi, Hybrid Physical Chemical Vapor Deposition of Magnesium Diboride Inside 3.9 GHz Mock Cavities, IEEE Tran. On Appl. Supercond. 27</w:t>
      </w:r>
      <w:r>
        <w:t>,</w:t>
      </w:r>
      <w:r w:rsidRPr="004E1D52">
        <w:t xml:space="preserve"> 3500304 (2017).</w:t>
      </w:r>
    </w:p>
    <w:p w:rsidR="004E1D52" w:rsidRDefault="004E1D52" w:rsidP="004E1D52">
      <w:r>
        <w:t>[7] Xin Guo, Wenura K. Withanage, Jay R. Paudel, Grigory Eremeev, Fay Hannon, Robert Rimmer, Alireza Nassiri, Xiaoxing Xi, Fabrication and Radio Frequency Properties of 3-GHz SRF Cavities Coated with MgB</w:t>
      </w:r>
      <w:r w:rsidRPr="004E1D52">
        <w:rPr>
          <w:vertAlign w:val="subscript"/>
        </w:rPr>
        <w:t>2</w:t>
      </w:r>
      <w:r>
        <w:t xml:space="preserve">, J. Supercond. </w:t>
      </w:r>
      <w:r w:rsidR="005216D8">
        <w:t>&amp;</w:t>
      </w:r>
      <w:r>
        <w:t xml:space="preserve"> Novel</w:t>
      </w:r>
      <w:r w:rsidR="005216D8">
        <w:t xml:space="preserve"> Magnetism, in press.</w:t>
      </w:r>
    </w:p>
    <w:p w:rsidR="00A349A3" w:rsidRDefault="00A349A3" w:rsidP="004E1D52">
      <w:r>
        <w:t xml:space="preserve">[8] </w:t>
      </w:r>
      <w:r w:rsidRPr="00A349A3">
        <w:t xml:space="preserve">Wenura K. Withanage, X. X. Xi, Alireza Nassiri, Namhoon Lee </w:t>
      </w:r>
      <w:r w:rsidRPr="00A349A3">
        <w:rPr>
          <w:i/>
          <w:iCs/>
        </w:rPr>
        <w:t>et al.,</w:t>
      </w:r>
      <w:r w:rsidRPr="00A349A3">
        <w:t xml:space="preserve"> </w:t>
      </w:r>
      <w:r w:rsidRPr="00A349A3">
        <w:rPr>
          <w:rFonts w:ascii="SignPainter-HouseScript" w:hAnsi="SignPainter-HouseScript" w:cs="SignPainter-HouseScript"/>
        </w:rPr>
        <w:t>﻿</w:t>
      </w:r>
      <w:r w:rsidRPr="00A349A3">
        <w:t xml:space="preserve">Growth of magnesium diboride films on 2 inch diameter copper discs by hybrid physical–chemical vapor deposition, </w:t>
      </w:r>
      <w:r w:rsidRPr="00A349A3">
        <w:rPr>
          <w:rFonts w:ascii="SignPainter-HouseScript" w:hAnsi="SignPainter-HouseScript" w:cs="SignPainter-HouseScript"/>
        </w:rPr>
        <w:t>﻿</w:t>
      </w:r>
      <w:r w:rsidRPr="00A349A3">
        <w:t>Supercond. Sci. Technol. 30</w:t>
      </w:r>
      <w:r>
        <w:t>,</w:t>
      </w:r>
      <w:r w:rsidRPr="00A349A3">
        <w:t xml:space="preserve"> 045001</w:t>
      </w:r>
      <w:r>
        <w:t xml:space="preserve"> </w:t>
      </w:r>
      <w:r w:rsidRPr="00A349A3">
        <w:t>(2017).</w:t>
      </w:r>
    </w:p>
    <w:p w:rsidR="00A349A3" w:rsidRPr="00A349A3" w:rsidRDefault="00A349A3" w:rsidP="00A349A3">
      <w:r>
        <w:t xml:space="preserve">[9] </w:t>
      </w:r>
      <w:r w:rsidRPr="00A349A3">
        <w:t xml:space="preserve">Wenura K. Withanage, </w:t>
      </w:r>
      <w:r w:rsidRPr="00A349A3">
        <w:rPr>
          <w:rFonts w:ascii="SignPainter-HouseScript" w:hAnsi="SignPainter-HouseScript" w:cs="SignPainter-HouseScript"/>
        </w:rPr>
        <w:t>﻿</w:t>
      </w:r>
      <w:r w:rsidRPr="00A349A3">
        <w:t xml:space="preserve">N. H. Lee, Sashank V. Penmatsa, M. A. Wolak, A. Nassiri and X. X. Xi, Magnesium diboride on inner wall of copper tube: A test case for superconducting radio frequency cavities, </w:t>
      </w:r>
      <w:r w:rsidRPr="00A349A3">
        <w:rPr>
          <w:rFonts w:ascii="SignPainter-HouseScript" w:hAnsi="SignPainter-HouseScript" w:cs="SignPainter-HouseScript"/>
        </w:rPr>
        <w:t>﻿</w:t>
      </w:r>
      <w:r w:rsidRPr="00A349A3">
        <w:t>Phys. Rev. Accel. Beams 20</w:t>
      </w:r>
      <w:r>
        <w:t>,</w:t>
      </w:r>
      <w:r w:rsidRPr="00A349A3">
        <w:t xml:space="preserve"> 102002</w:t>
      </w:r>
      <w:r>
        <w:t xml:space="preserve"> </w:t>
      </w:r>
      <w:r w:rsidRPr="00A349A3">
        <w:t>(2017).</w:t>
      </w:r>
    </w:p>
    <w:p w:rsidR="00A349A3" w:rsidRDefault="00A349A3" w:rsidP="004E1D52"/>
    <w:p w:rsidR="004E1D52" w:rsidRDefault="004E1D52"/>
    <w:sectPr w:rsidR="004E1D52" w:rsidSect="003D294A">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377EE" w:rsidRDefault="00C377EE" w:rsidP="005E5C3A">
      <w:r>
        <w:separator/>
      </w:r>
    </w:p>
  </w:endnote>
  <w:endnote w:type="continuationSeparator" w:id="0">
    <w:p w:rsidR="00C377EE" w:rsidRDefault="00C377EE" w:rsidP="005E5C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gnPainter-HouseScript">
    <w:altName w:val="Bernard MT Condensed"/>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377EE" w:rsidRDefault="00C377EE" w:rsidP="005E5C3A">
      <w:r>
        <w:separator/>
      </w:r>
    </w:p>
  </w:footnote>
  <w:footnote w:type="continuationSeparator" w:id="0">
    <w:p w:rsidR="00C377EE" w:rsidRDefault="00C377EE" w:rsidP="005E5C3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2215AB"/>
    <w:multiLevelType w:val="hybridMultilevel"/>
    <w:tmpl w:val="6626223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2A74ED6"/>
    <w:multiLevelType w:val="hybridMultilevel"/>
    <w:tmpl w:val="3C4A7212"/>
    <w:lvl w:ilvl="0" w:tplc="F274F23A">
      <w:start w:val="1"/>
      <w:numFmt w:val="upperLetter"/>
      <w:lvlText w:val="%1."/>
      <w:lvlJc w:val="left"/>
      <w:pPr>
        <w:ind w:left="720" w:hanging="360"/>
      </w:pPr>
      <w:rPr>
        <w:rFonts w:hint="default"/>
        <w:color w:val="auto"/>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76DE"/>
    <w:rsid w:val="00003BCF"/>
    <w:rsid w:val="00006253"/>
    <w:rsid w:val="00010B5B"/>
    <w:rsid w:val="00015AD4"/>
    <w:rsid w:val="00042016"/>
    <w:rsid w:val="000552E2"/>
    <w:rsid w:val="000660D4"/>
    <w:rsid w:val="000668AE"/>
    <w:rsid w:val="000708D3"/>
    <w:rsid w:val="00086FC9"/>
    <w:rsid w:val="00090993"/>
    <w:rsid w:val="00093BFD"/>
    <w:rsid w:val="000A56C2"/>
    <w:rsid w:val="000A7EB0"/>
    <w:rsid w:val="000C6C52"/>
    <w:rsid w:val="000E0E54"/>
    <w:rsid w:val="000E7CF7"/>
    <w:rsid w:val="000F11EE"/>
    <w:rsid w:val="000F60D4"/>
    <w:rsid w:val="001111C8"/>
    <w:rsid w:val="0011502E"/>
    <w:rsid w:val="00127FEC"/>
    <w:rsid w:val="00143C25"/>
    <w:rsid w:val="0014713B"/>
    <w:rsid w:val="001609C2"/>
    <w:rsid w:val="001722FD"/>
    <w:rsid w:val="001725CC"/>
    <w:rsid w:val="00192F21"/>
    <w:rsid w:val="001969D2"/>
    <w:rsid w:val="00196F42"/>
    <w:rsid w:val="001A06F0"/>
    <w:rsid w:val="001A094A"/>
    <w:rsid w:val="001A5679"/>
    <w:rsid w:val="001B5B26"/>
    <w:rsid w:val="001C1613"/>
    <w:rsid w:val="001D14DE"/>
    <w:rsid w:val="001E1E64"/>
    <w:rsid w:val="001E511B"/>
    <w:rsid w:val="001F0B7E"/>
    <w:rsid w:val="001F7E44"/>
    <w:rsid w:val="001F7E97"/>
    <w:rsid w:val="00200FF1"/>
    <w:rsid w:val="002038A3"/>
    <w:rsid w:val="0021749D"/>
    <w:rsid w:val="0021781C"/>
    <w:rsid w:val="0022388F"/>
    <w:rsid w:val="00255388"/>
    <w:rsid w:val="00260DFC"/>
    <w:rsid w:val="0026136A"/>
    <w:rsid w:val="002724C8"/>
    <w:rsid w:val="002733ED"/>
    <w:rsid w:val="00274C13"/>
    <w:rsid w:val="0027753A"/>
    <w:rsid w:val="002816A9"/>
    <w:rsid w:val="002949FF"/>
    <w:rsid w:val="002A4F93"/>
    <w:rsid w:val="002B178C"/>
    <w:rsid w:val="002C1DDC"/>
    <w:rsid w:val="002C6469"/>
    <w:rsid w:val="002C7B0C"/>
    <w:rsid w:val="002C7DA0"/>
    <w:rsid w:val="002D0FB0"/>
    <w:rsid w:val="002E319E"/>
    <w:rsid w:val="002E77A3"/>
    <w:rsid w:val="002E7924"/>
    <w:rsid w:val="00300905"/>
    <w:rsid w:val="0031473D"/>
    <w:rsid w:val="00332019"/>
    <w:rsid w:val="00337191"/>
    <w:rsid w:val="00342EA4"/>
    <w:rsid w:val="0035105E"/>
    <w:rsid w:val="0036424E"/>
    <w:rsid w:val="00364CB5"/>
    <w:rsid w:val="00364F6C"/>
    <w:rsid w:val="00374103"/>
    <w:rsid w:val="003754E1"/>
    <w:rsid w:val="00375D00"/>
    <w:rsid w:val="003804E1"/>
    <w:rsid w:val="00381F8A"/>
    <w:rsid w:val="00383E06"/>
    <w:rsid w:val="0038440E"/>
    <w:rsid w:val="003912EE"/>
    <w:rsid w:val="0039503C"/>
    <w:rsid w:val="003C2880"/>
    <w:rsid w:val="003D294A"/>
    <w:rsid w:val="003D6BA3"/>
    <w:rsid w:val="003E34B5"/>
    <w:rsid w:val="003E4944"/>
    <w:rsid w:val="003E4AD4"/>
    <w:rsid w:val="00400058"/>
    <w:rsid w:val="00405872"/>
    <w:rsid w:val="0042354E"/>
    <w:rsid w:val="00423C1A"/>
    <w:rsid w:val="00425361"/>
    <w:rsid w:val="004511A4"/>
    <w:rsid w:val="00451F11"/>
    <w:rsid w:val="004553A6"/>
    <w:rsid w:val="004625F3"/>
    <w:rsid w:val="004806A6"/>
    <w:rsid w:val="004829F6"/>
    <w:rsid w:val="00490CB5"/>
    <w:rsid w:val="00492F11"/>
    <w:rsid w:val="004952C3"/>
    <w:rsid w:val="0049717B"/>
    <w:rsid w:val="004A003D"/>
    <w:rsid w:val="004A1AF2"/>
    <w:rsid w:val="004A767A"/>
    <w:rsid w:val="004B43B1"/>
    <w:rsid w:val="004D2E78"/>
    <w:rsid w:val="004E1D52"/>
    <w:rsid w:val="004F445E"/>
    <w:rsid w:val="004F743D"/>
    <w:rsid w:val="00502E1D"/>
    <w:rsid w:val="00513206"/>
    <w:rsid w:val="00516D29"/>
    <w:rsid w:val="00520D16"/>
    <w:rsid w:val="005216D8"/>
    <w:rsid w:val="005303D4"/>
    <w:rsid w:val="0053701B"/>
    <w:rsid w:val="00541E75"/>
    <w:rsid w:val="00541F0B"/>
    <w:rsid w:val="005455B3"/>
    <w:rsid w:val="00546F37"/>
    <w:rsid w:val="00547984"/>
    <w:rsid w:val="005568A9"/>
    <w:rsid w:val="005667AD"/>
    <w:rsid w:val="005708EA"/>
    <w:rsid w:val="0057179D"/>
    <w:rsid w:val="005750BB"/>
    <w:rsid w:val="00577AE6"/>
    <w:rsid w:val="00580A48"/>
    <w:rsid w:val="00587713"/>
    <w:rsid w:val="0059450D"/>
    <w:rsid w:val="00596DA5"/>
    <w:rsid w:val="005A0835"/>
    <w:rsid w:val="005A12BC"/>
    <w:rsid w:val="005A5CFB"/>
    <w:rsid w:val="005A7561"/>
    <w:rsid w:val="005C5928"/>
    <w:rsid w:val="005D1C5B"/>
    <w:rsid w:val="005D2751"/>
    <w:rsid w:val="005D5A83"/>
    <w:rsid w:val="005E3ECC"/>
    <w:rsid w:val="005E5C3A"/>
    <w:rsid w:val="005F14D4"/>
    <w:rsid w:val="005F17DD"/>
    <w:rsid w:val="005F5274"/>
    <w:rsid w:val="005F7BF0"/>
    <w:rsid w:val="00602543"/>
    <w:rsid w:val="00603366"/>
    <w:rsid w:val="00610060"/>
    <w:rsid w:val="00612080"/>
    <w:rsid w:val="006154E9"/>
    <w:rsid w:val="0062270E"/>
    <w:rsid w:val="00626F2A"/>
    <w:rsid w:val="0064298E"/>
    <w:rsid w:val="00647509"/>
    <w:rsid w:val="006569A6"/>
    <w:rsid w:val="00657724"/>
    <w:rsid w:val="00667925"/>
    <w:rsid w:val="00671147"/>
    <w:rsid w:val="00676FBC"/>
    <w:rsid w:val="0068452E"/>
    <w:rsid w:val="00692BC8"/>
    <w:rsid w:val="006A09A1"/>
    <w:rsid w:val="006C140C"/>
    <w:rsid w:val="006C14BD"/>
    <w:rsid w:val="006D2E2C"/>
    <w:rsid w:val="006D3C9B"/>
    <w:rsid w:val="006E0FCE"/>
    <w:rsid w:val="006E41D3"/>
    <w:rsid w:val="006F64F8"/>
    <w:rsid w:val="0070640F"/>
    <w:rsid w:val="007120D7"/>
    <w:rsid w:val="00712A70"/>
    <w:rsid w:val="007139FC"/>
    <w:rsid w:val="00716CB5"/>
    <w:rsid w:val="0071751E"/>
    <w:rsid w:val="007376DE"/>
    <w:rsid w:val="00741D64"/>
    <w:rsid w:val="007519AB"/>
    <w:rsid w:val="007561E4"/>
    <w:rsid w:val="00763BA8"/>
    <w:rsid w:val="007770F4"/>
    <w:rsid w:val="007A1149"/>
    <w:rsid w:val="007A1DA9"/>
    <w:rsid w:val="007A4797"/>
    <w:rsid w:val="007B3D30"/>
    <w:rsid w:val="007B6445"/>
    <w:rsid w:val="007C1A9E"/>
    <w:rsid w:val="007C78AD"/>
    <w:rsid w:val="007F145D"/>
    <w:rsid w:val="007F499F"/>
    <w:rsid w:val="00810222"/>
    <w:rsid w:val="00826F89"/>
    <w:rsid w:val="00844719"/>
    <w:rsid w:val="00847B1F"/>
    <w:rsid w:val="008539E9"/>
    <w:rsid w:val="00872C71"/>
    <w:rsid w:val="00873870"/>
    <w:rsid w:val="00881BAC"/>
    <w:rsid w:val="00887B32"/>
    <w:rsid w:val="0089293B"/>
    <w:rsid w:val="008B5ECC"/>
    <w:rsid w:val="008C5E03"/>
    <w:rsid w:val="008D31AE"/>
    <w:rsid w:val="008D401B"/>
    <w:rsid w:val="008D5346"/>
    <w:rsid w:val="008D73D1"/>
    <w:rsid w:val="008E1FBA"/>
    <w:rsid w:val="008E21D4"/>
    <w:rsid w:val="00914F3B"/>
    <w:rsid w:val="009218D2"/>
    <w:rsid w:val="00921FB0"/>
    <w:rsid w:val="00940952"/>
    <w:rsid w:val="00953295"/>
    <w:rsid w:val="00960869"/>
    <w:rsid w:val="00973456"/>
    <w:rsid w:val="009824D8"/>
    <w:rsid w:val="00991831"/>
    <w:rsid w:val="009935B1"/>
    <w:rsid w:val="009A4BE9"/>
    <w:rsid w:val="009A5E2C"/>
    <w:rsid w:val="009B1B28"/>
    <w:rsid w:val="009B5305"/>
    <w:rsid w:val="009C03ED"/>
    <w:rsid w:val="009C094A"/>
    <w:rsid w:val="009C2FDA"/>
    <w:rsid w:val="009D2271"/>
    <w:rsid w:val="009D38B3"/>
    <w:rsid w:val="009F17BF"/>
    <w:rsid w:val="00A008EF"/>
    <w:rsid w:val="00A05080"/>
    <w:rsid w:val="00A232E7"/>
    <w:rsid w:val="00A2727A"/>
    <w:rsid w:val="00A31650"/>
    <w:rsid w:val="00A321B7"/>
    <w:rsid w:val="00A349A3"/>
    <w:rsid w:val="00A35F86"/>
    <w:rsid w:val="00A4121A"/>
    <w:rsid w:val="00A54D5A"/>
    <w:rsid w:val="00A65CE3"/>
    <w:rsid w:val="00A77AEB"/>
    <w:rsid w:val="00A84C14"/>
    <w:rsid w:val="00A92558"/>
    <w:rsid w:val="00AA1045"/>
    <w:rsid w:val="00AB46EF"/>
    <w:rsid w:val="00AB7D84"/>
    <w:rsid w:val="00AC50CF"/>
    <w:rsid w:val="00AD0B0E"/>
    <w:rsid w:val="00AE1C85"/>
    <w:rsid w:val="00AF7BFB"/>
    <w:rsid w:val="00B0710D"/>
    <w:rsid w:val="00B10364"/>
    <w:rsid w:val="00B14EB1"/>
    <w:rsid w:val="00B42D16"/>
    <w:rsid w:val="00B44C5A"/>
    <w:rsid w:val="00B51945"/>
    <w:rsid w:val="00B53FEB"/>
    <w:rsid w:val="00B5453F"/>
    <w:rsid w:val="00B5666A"/>
    <w:rsid w:val="00B769B7"/>
    <w:rsid w:val="00B963F5"/>
    <w:rsid w:val="00BA04D0"/>
    <w:rsid w:val="00BA59BB"/>
    <w:rsid w:val="00BA7507"/>
    <w:rsid w:val="00BB3EC0"/>
    <w:rsid w:val="00BC6695"/>
    <w:rsid w:val="00BC75CC"/>
    <w:rsid w:val="00BE5C65"/>
    <w:rsid w:val="00BE77DF"/>
    <w:rsid w:val="00BF2410"/>
    <w:rsid w:val="00BF5C51"/>
    <w:rsid w:val="00C17854"/>
    <w:rsid w:val="00C211F7"/>
    <w:rsid w:val="00C377EE"/>
    <w:rsid w:val="00C510FF"/>
    <w:rsid w:val="00C56DBD"/>
    <w:rsid w:val="00C64041"/>
    <w:rsid w:val="00C651C6"/>
    <w:rsid w:val="00C65C7A"/>
    <w:rsid w:val="00C80699"/>
    <w:rsid w:val="00C80EFC"/>
    <w:rsid w:val="00C83518"/>
    <w:rsid w:val="00C83818"/>
    <w:rsid w:val="00C8416F"/>
    <w:rsid w:val="00C870BC"/>
    <w:rsid w:val="00C87952"/>
    <w:rsid w:val="00C94E42"/>
    <w:rsid w:val="00CA5575"/>
    <w:rsid w:val="00CA69A6"/>
    <w:rsid w:val="00CB72F0"/>
    <w:rsid w:val="00CE4C61"/>
    <w:rsid w:val="00CF535C"/>
    <w:rsid w:val="00CF6D56"/>
    <w:rsid w:val="00D10E39"/>
    <w:rsid w:val="00D1181A"/>
    <w:rsid w:val="00D11C3C"/>
    <w:rsid w:val="00D33BDD"/>
    <w:rsid w:val="00D45AEB"/>
    <w:rsid w:val="00D579D4"/>
    <w:rsid w:val="00D63889"/>
    <w:rsid w:val="00D65450"/>
    <w:rsid w:val="00D66159"/>
    <w:rsid w:val="00D742DF"/>
    <w:rsid w:val="00D74D54"/>
    <w:rsid w:val="00D8139D"/>
    <w:rsid w:val="00D82491"/>
    <w:rsid w:val="00D91205"/>
    <w:rsid w:val="00DA1F43"/>
    <w:rsid w:val="00DA2235"/>
    <w:rsid w:val="00DB3E7C"/>
    <w:rsid w:val="00DC281D"/>
    <w:rsid w:val="00DC3D4E"/>
    <w:rsid w:val="00DC3DFB"/>
    <w:rsid w:val="00DC51BC"/>
    <w:rsid w:val="00DD1B5B"/>
    <w:rsid w:val="00DD7261"/>
    <w:rsid w:val="00DD7514"/>
    <w:rsid w:val="00DD7AE5"/>
    <w:rsid w:val="00DE003A"/>
    <w:rsid w:val="00DE2650"/>
    <w:rsid w:val="00DF0C22"/>
    <w:rsid w:val="00DF2710"/>
    <w:rsid w:val="00DF3118"/>
    <w:rsid w:val="00E024F4"/>
    <w:rsid w:val="00E02F9F"/>
    <w:rsid w:val="00E3121D"/>
    <w:rsid w:val="00E3724B"/>
    <w:rsid w:val="00E4716D"/>
    <w:rsid w:val="00E57AEA"/>
    <w:rsid w:val="00E62902"/>
    <w:rsid w:val="00E63104"/>
    <w:rsid w:val="00E700C8"/>
    <w:rsid w:val="00E758B3"/>
    <w:rsid w:val="00E76B32"/>
    <w:rsid w:val="00E8302D"/>
    <w:rsid w:val="00E90A36"/>
    <w:rsid w:val="00EA398D"/>
    <w:rsid w:val="00EC6D85"/>
    <w:rsid w:val="00EC7799"/>
    <w:rsid w:val="00ED2064"/>
    <w:rsid w:val="00ED5909"/>
    <w:rsid w:val="00ED6E6A"/>
    <w:rsid w:val="00EF5203"/>
    <w:rsid w:val="00F03948"/>
    <w:rsid w:val="00F15510"/>
    <w:rsid w:val="00F22163"/>
    <w:rsid w:val="00F30FC2"/>
    <w:rsid w:val="00F41CF6"/>
    <w:rsid w:val="00F422D2"/>
    <w:rsid w:val="00F42FA3"/>
    <w:rsid w:val="00F60A08"/>
    <w:rsid w:val="00F6461A"/>
    <w:rsid w:val="00F6651E"/>
    <w:rsid w:val="00F7492F"/>
    <w:rsid w:val="00F752F2"/>
    <w:rsid w:val="00F82E9F"/>
    <w:rsid w:val="00F835C8"/>
    <w:rsid w:val="00F947C9"/>
    <w:rsid w:val="00FA1F61"/>
    <w:rsid w:val="00FA2334"/>
    <w:rsid w:val="00FA64F5"/>
    <w:rsid w:val="00FB6406"/>
    <w:rsid w:val="00FC369F"/>
    <w:rsid w:val="00FD0007"/>
    <w:rsid w:val="00FE3AC9"/>
    <w:rsid w:val="00FE4D12"/>
    <w:rsid w:val="00FF2065"/>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FC18F8"/>
  <w15:docId w15:val="{776102AC-6DC8-4616-9170-AB750E4D2C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A7507"/>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5D2751"/>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5D2751"/>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881BAC"/>
    <w:pPr>
      <w:keepNext/>
      <w:keepLines/>
      <w:spacing w:before="40"/>
      <w:outlineLvl w:val="2"/>
    </w:pPr>
    <w:rPr>
      <w:rFonts w:eastAsiaTheme="majorEastAsia" w:cstheme="majorBidi"/>
      <w:color w:val="1F3763" w:themeColor="accent1" w:themeShade="7F"/>
    </w:rPr>
  </w:style>
  <w:style w:type="paragraph" w:styleId="Heading4">
    <w:name w:val="heading 4"/>
    <w:basedOn w:val="Normal"/>
    <w:next w:val="Normal"/>
    <w:link w:val="Heading4Char"/>
    <w:uiPriority w:val="9"/>
    <w:unhideWhenUsed/>
    <w:qFormat/>
    <w:rsid w:val="005D2751"/>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D2751"/>
    <w:pPr>
      <w:spacing w:after="0" w:line="240" w:lineRule="auto"/>
    </w:pPr>
  </w:style>
  <w:style w:type="character" w:customStyle="1" w:styleId="Heading1Char">
    <w:name w:val="Heading 1 Char"/>
    <w:basedOn w:val="DefaultParagraphFont"/>
    <w:link w:val="Heading1"/>
    <w:uiPriority w:val="9"/>
    <w:rsid w:val="005D2751"/>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5D2751"/>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881BAC"/>
    <w:rPr>
      <w:rFonts w:ascii="Times New Roman" w:eastAsiaTheme="majorEastAsia" w:hAnsi="Times New Roman" w:cstheme="majorBidi"/>
      <w:color w:val="1F3763" w:themeColor="accent1" w:themeShade="7F"/>
      <w:sz w:val="24"/>
      <w:szCs w:val="24"/>
    </w:rPr>
  </w:style>
  <w:style w:type="character" w:customStyle="1" w:styleId="Heading4Char">
    <w:name w:val="Heading 4 Char"/>
    <w:basedOn w:val="DefaultParagraphFont"/>
    <w:link w:val="Heading4"/>
    <w:uiPriority w:val="9"/>
    <w:rsid w:val="005D2751"/>
    <w:rPr>
      <w:rFonts w:asciiTheme="majorHAnsi" w:eastAsiaTheme="majorEastAsia" w:hAnsiTheme="majorHAnsi" w:cstheme="majorBidi"/>
      <w:i/>
      <w:iCs/>
      <w:color w:val="2F5496" w:themeColor="accent1" w:themeShade="BF"/>
    </w:rPr>
  </w:style>
  <w:style w:type="paragraph" w:styleId="BalloonText">
    <w:name w:val="Balloon Text"/>
    <w:basedOn w:val="Normal"/>
    <w:link w:val="BalloonTextChar"/>
    <w:uiPriority w:val="99"/>
    <w:semiHidden/>
    <w:unhideWhenUsed/>
    <w:rsid w:val="001722FD"/>
    <w:rPr>
      <w:sz w:val="18"/>
      <w:szCs w:val="18"/>
    </w:rPr>
  </w:style>
  <w:style w:type="character" w:customStyle="1" w:styleId="BalloonTextChar">
    <w:name w:val="Balloon Text Char"/>
    <w:basedOn w:val="DefaultParagraphFont"/>
    <w:link w:val="BalloonText"/>
    <w:uiPriority w:val="99"/>
    <w:semiHidden/>
    <w:rsid w:val="001722FD"/>
    <w:rPr>
      <w:rFonts w:ascii="Times New Roman" w:hAnsi="Times New Roman" w:cs="Times New Roman"/>
      <w:sz w:val="18"/>
      <w:szCs w:val="18"/>
    </w:rPr>
  </w:style>
  <w:style w:type="character" w:styleId="Hyperlink">
    <w:name w:val="Hyperlink"/>
    <w:basedOn w:val="DefaultParagraphFont"/>
    <w:uiPriority w:val="99"/>
    <w:unhideWhenUsed/>
    <w:rsid w:val="004952C3"/>
    <w:rPr>
      <w:color w:val="0000FF"/>
      <w:u w:val="single"/>
    </w:rPr>
  </w:style>
  <w:style w:type="paragraph" w:styleId="NormalWeb">
    <w:name w:val="Normal (Web)"/>
    <w:basedOn w:val="Normal"/>
    <w:uiPriority w:val="99"/>
    <w:unhideWhenUsed/>
    <w:rsid w:val="002E7924"/>
    <w:pPr>
      <w:spacing w:before="100" w:beforeAutospacing="1" w:after="100" w:afterAutospacing="1"/>
    </w:pPr>
  </w:style>
  <w:style w:type="character" w:customStyle="1" w:styleId="UnresolvedMention">
    <w:name w:val="Unresolved Mention"/>
    <w:basedOn w:val="DefaultParagraphFont"/>
    <w:uiPriority w:val="99"/>
    <w:semiHidden/>
    <w:unhideWhenUsed/>
    <w:rsid w:val="00086FC9"/>
    <w:rPr>
      <w:color w:val="605E5C"/>
      <w:shd w:val="clear" w:color="auto" w:fill="E1DFDD"/>
    </w:rPr>
  </w:style>
  <w:style w:type="character" w:styleId="FollowedHyperlink">
    <w:name w:val="FollowedHyperlink"/>
    <w:basedOn w:val="DefaultParagraphFont"/>
    <w:uiPriority w:val="99"/>
    <w:semiHidden/>
    <w:unhideWhenUsed/>
    <w:rsid w:val="00D11C3C"/>
    <w:rPr>
      <w:color w:val="954F72" w:themeColor="followedHyperlink"/>
      <w:u w:val="single"/>
    </w:rPr>
  </w:style>
  <w:style w:type="paragraph" w:styleId="Revision">
    <w:name w:val="Revision"/>
    <w:hidden/>
    <w:uiPriority w:val="99"/>
    <w:semiHidden/>
    <w:rsid w:val="00003BCF"/>
    <w:pPr>
      <w:spacing w:after="0"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C651C6"/>
    <w:pPr>
      <w:ind w:left="720"/>
      <w:contextualSpacing/>
    </w:pPr>
  </w:style>
  <w:style w:type="paragraph" w:styleId="EndnoteText">
    <w:name w:val="endnote text"/>
    <w:basedOn w:val="Normal"/>
    <w:link w:val="EndnoteTextChar"/>
    <w:uiPriority w:val="99"/>
    <w:semiHidden/>
    <w:unhideWhenUsed/>
    <w:rsid w:val="005E5C3A"/>
    <w:rPr>
      <w:sz w:val="20"/>
      <w:szCs w:val="20"/>
    </w:rPr>
  </w:style>
  <w:style w:type="character" w:customStyle="1" w:styleId="EndnoteTextChar">
    <w:name w:val="Endnote Text Char"/>
    <w:basedOn w:val="DefaultParagraphFont"/>
    <w:link w:val="EndnoteText"/>
    <w:uiPriority w:val="99"/>
    <w:semiHidden/>
    <w:rsid w:val="005E5C3A"/>
    <w:rPr>
      <w:rFonts w:ascii="Times New Roman" w:eastAsia="Times New Roman" w:hAnsi="Times New Roman" w:cs="Times New Roman"/>
      <w:sz w:val="20"/>
      <w:szCs w:val="20"/>
    </w:rPr>
  </w:style>
  <w:style w:type="character" w:styleId="EndnoteReference">
    <w:name w:val="endnote reference"/>
    <w:basedOn w:val="DefaultParagraphFont"/>
    <w:uiPriority w:val="99"/>
    <w:semiHidden/>
    <w:unhideWhenUsed/>
    <w:rsid w:val="005E5C3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744323">
      <w:bodyDiv w:val="1"/>
      <w:marLeft w:val="0"/>
      <w:marRight w:val="0"/>
      <w:marTop w:val="0"/>
      <w:marBottom w:val="0"/>
      <w:divBdr>
        <w:top w:val="none" w:sz="0" w:space="0" w:color="auto"/>
        <w:left w:val="none" w:sz="0" w:space="0" w:color="auto"/>
        <w:bottom w:val="none" w:sz="0" w:space="0" w:color="auto"/>
        <w:right w:val="none" w:sz="0" w:space="0" w:color="auto"/>
      </w:divBdr>
      <w:divsChild>
        <w:div w:id="1475836343">
          <w:marLeft w:val="0"/>
          <w:marRight w:val="0"/>
          <w:marTop w:val="0"/>
          <w:marBottom w:val="0"/>
          <w:divBdr>
            <w:top w:val="none" w:sz="0" w:space="0" w:color="auto"/>
            <w:left w:val="none" w:sz="0" w:space="0" w:color="auto"/>
            <w:bottom w:val="none" w:sz="0" w:space="0" w:color="auto"/>
            <w:right w:val="none" w:sz="0" w:space="0" w:color="auto"/>
          </w:divBdr>
          <w:divsChild>
            <w:div w:id="1952202775">
              <w:marLeft w:val="0"/>
              <w:marRight w:val="0"/>
              <w:marTop w:val="0"/>
              <w:marBottom w:val="0"/>
              <w:divBdr>
                <w:top w:val="none" w:sz="0" w:space="0" w:color="auto"/>
                <w:left w:val="none" w:sz="0" w:space="0" w:color="auto"/>
                <w:bottom w:val="none" w:sz="0" w:space="0" w:color="auto"/>
                <w:right w:val="none" w:sz="0" w:space="0" w:color="auto"/>
              </w:divBdr>
              <w:divsChild>
                <w:div w:id="754745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172616">
      <w:bodyDiv w:val="1"/>
      <w:marLeft w:val="0"/>
      <w:marRight w:val="0"/>
      <w:marTop w:val="0"/>
      <w:marBottom w:val="0"/>
      <w:divBdr>
        <w:top w:val="none" w:sz="0" w:space="0" w:color="auto"/>
        <w:left w:val="none" w:sz="0" w:space="0" w:color="auto"/>
        <w:bottom w:val="none" w:sz="0" w:space="0" w:color="auto"/>
        <w:right w:val="none" w:sz="0" w:space="0" w:color="auto"/>
      </w:divBdr>
    </w:div>
    <w:div w:id="73748232">
      <w:bodyDiv w:val="1"/>
      <w:marLeft w:val="0"/>
      <w:marRight w:val="0"/>
      <w:marTop w:val="0"/>
      <w:marBottom w:val="0"/>
      <w:divBdr>
        <w:top w:val="none" w:sz="0" w:space="0" w:color="auto"/>
        <w:left w:val="none" w:sz="0" w:space="0" w:color="auto"/>
        <w:bottom w:val="none" w:sz="0" w:space="0" w:color="auto"/>
        <w:right w:val="none" w:sz="0" w:space="0" w:color="auto"/>
      </w:divBdr>
    </w:div>
    <w:div w:id="135344027">
      <w:bodyDiv w:val="1"/>
      <w:marLeft w:val="0"/>
      <w:marRight w:val="0"/>
      <w:marTop w:val="0"/>
      <w:marBottom w:val="0"/>
      <w:divBdr>
        <w:top w:val="none" w:sz="0" w:space="0" w:color="auto"/>
        <w:left w:val="none" w:sz="0" w:space="0" w:color="auto"/>
        <w:bottom w:val="none" w:sz="0" w:space="0" w:color="auto"/>
        <w:right w:val="none" w:sz="0" w:space="0" w:color="auto"/>
      </w:divBdr>
    </w:div>
    <w:div w:id="179852071">
      <w:bodyDiv w:val="1"/>
      <w:marLeft w:val="0"/>
      <w:marRight w:val="0"/>
      <w:marTop w:val="0"/>
      <w:marBottom w:val="0"/>
      <w:divBdr>
        <w:top w:val="none" w:sz="0" w:space="0" w:color="auto"/>
        <w:left w:val="none" w:sz="0" w:space="0" w:color="auto"/>
        <w:bottom w:val="none" w:sz="0" w:space="0" w:color="auto"/>
        <w:right w:val="none" w:sz="0" w:space="0" w:color="auto"/>
      </w:divBdr>
    </w:div>
    <w:div w:id="252321951">
      <w:bodyDiv w:val="1"/>
      <w:marLeft w:val="0"/>
      <w:marRight w:val="0"/>
      <w:marTop w:val="0"/>
      <w:marBottom w:val="0"/>
      <w:divBdr>
        <w:top w:val="none" w:sz="0" w:space="0" w:color="auto"/>
        <w:left w:val="none" w:sz="0" w:space="0" w:color="auto"/>
        <w:bottom w:val="none" w:sz="0" w:space="0" w:color="auto"/>
        <w:right w:val="none" w:sz="0" w:space="0" w:color="auto"/>
      </w:divBdr>
    </w:div>
    <w:div w:id="295378726">
      <w:bodyDiv w:val="1"/>
      <w:marLeft w:val="0"/>
      <w:marRight w:val="0"/>
      <w:marTop w:val="0"/>
      <w:marBottom w:val="0"/>
      <w:divBdr>
        <w:top w:val="none" w:sz="0" w:space="0" w:color="auto"/>
        <w:left w:val="none" w:sz="0" w:space="0" w:color="auto"/>
        <w:bottom w:val="none" w:sz="0" w:space="0" w:color="auto"/>
        <w:right w:val="none" w:sz="0" w:space="0" w:color="auto"/>
      </w:divBdr>
    </w:div>
    <w:div w:id="330111687">
      <w:bodyDiv w:val="1"/>
      <w:marLeft w:val="0"/>
      <w:marRight w:val="0"/>
      <w:marTop w:val="0"/>
      <w:marBottom w:val="0"/>
      <w:divBdr>
        <w:top w:val="none" w:sz="0" w:space="0" w:color="auto"/>
        <w:left w:val="none" w:sz="0" w:space="0" w:color="auto"/>
        <w:bottom w:val="none" w:sz="0" w:space="0" w:color="auto"/>
        <w:right w:val="none" w:sz="0" w:space="0" w:color="auto"/>
      </w:divBdr>
    </w:div>
    <w:div w:id="433937790">
      <w:bodyDiv w:val="1"/>
      <w:marLeft w:val="0"/>
      <w:marRight w:val="0"/>
      <w:marTop w:val="0"/>
      <w:marBottom w:val="0"/>
      <w:divBdr>
        <w:top w:val="none" w:sz="0" w:space="0" w:color="auto"/>
        <w:left w:val="none" w:sz="0" w:space="0" w:color="auto"/>
        <w:bottom w:val="none" w:sz="0" w:space="0" w:color="auto"/>
        <w:right w:val="none" w:sz="0" w:space="0" w:color="auto"/>
      </w:divBdr>
    </w:div>
    <w:div w:id="456988734">
      <w:bodyDiv w:val="1"/>
      <w:marLeft w:val="0"/>
      <w:marRight w:val="0"/>
      <w:marTop w:val="0"/>
      <w:marBottom w:val="0"/>
      <w:divBdr>
        <w:top w:val="none" w:sz="0" w:space="0" w:color="auto"/>
        <w:left w:val="none" w:sz="0" w:space="0" w:color="auto"/>
        <w:bottom w:val="none" w:sz="0" w:space="0" w:color="auto"/>
        <w:right w:val="none" w:sz="0" w:space="0" w:color="auto"/>
      </w:divBdr>
    </w:div>
    <w:div w:id="496653342">
      <w:bodyDiv w:val="1"/>
      <w:marLeft w:val="0"/>
      <w:marRight w:val="0"/>
      <w:marTop w:val="0"/>
      <w:marBottom w:val="0"/>
      <w:divBdr>
        <w:top w:val="none" w:sz="0" w:space="0" w:color="auto"/>
        <w:left w:val="none" w:sz="0" w:space="0" w:color="auto"/>
        <w:bottom w:val="none" w:sz="0" w:space="0" w:color="auto"/>
        <w:right w:val="none" w:sz="0" w:space="0" w:color="auto"/>
      </w:divBdr>
    </w:div>
    <w:div w:id="519708610">
      <w:bodyDiv w:val="1"/>
      <w:marLeft w:val="0"/>
      <w:marRight w:val="0"/>
      <w:marTop w:val="0"/>
      <w:marBottom w:val="0"/>
      <w:divBdr>
        <w:top w:val="none" w:sz="0" w:space="0" w:color="auto"/>
        <w:left w:val="none" w:sz="0" w:space="0" w:color="auto"/>
        <w:bottom w:val="none" w:sz="0" w:space="0" w:color="auto"/>
        <w:right w:val="none" w:sz="0" w:space="0" w:color="auto"/>
      </w:divBdr>
    </w:div>
    <w:div w:id="548802326">
      <w:bodyDiv w:val="1"/>
      <w:marLeft w:val="0"/>
      <w:marRight w:val="0"/>
      <w:marTop w:val="0"/>
      <w:marBottom w:val="0"/>
      <w:divBdr>
        <w:top w:val="none" w:sz="0" w:space="0" w:color="auto"/>
        <w:left w:val="none" w:sz="0" w:space="0" w:color="auto"/>
        <w:bottom w:val="none" w:sz="0" w:space="0" w:color="auto"/>
        <w:right w:val="none" w:sz="0" w:space="0" w:color="auto"/>
      </w:divBdr>
    </w:div>
    <w:div w:id="654070415">
      <w:bodyDiv w:val="1"/>
      <w:marLeft w:val="0"/>
      <w:marRight w:val="0"/>
      <w:marTop w:val="0"/>
      <w:marBottom w:val="0"/>
      <w:divBdr>
        <w:top w:val="none" w:sz="0" w:space="0" w:color="auto"/>
        <w:left w:val="none" w:sz="0" w:space="0" w:color="auto"/>
        <w:bottom w:val="none" w:sz="0" w:space="0" w:color="auto"/>
        <w:right w:val="none" w:sz="0" w:space="0" w:color="auto"/>
      </w:divBdr>
    </w:div>
    <w:div w:id="673189565">
      <w:bodyDiv w:val="1"/>
      <w:marLeft w:val="0"/>
      <w:marRight w:val="0"/>
      <w:marTop w:val="0"/>
      <w:marBottom w:val="0"/>
      <w:divBdr>
        <w:top w:val="none" w:sz="0" w:space="0" w:color="auto"/>
        <w:left w:val="none" w:sz="0" w:space="0" w:color="auto"/>
        <w:bottom w:val="none" w:sz="0" w:space="0" w:color="auto"/>
        <w:right w:val="none" w:sz="0" w:space="0" w:color="auto"/>
      </w:divBdr>
    </w:div>
    <w:div w:id="709839182">
      <w:bodyDiv w:val="1"/>
      <w:marLeft w:val="0"/>
      <w:marRight w:val="0"/>
      <w:marTop w:val="0"/>
      <w:marBottom w:val="0"/>
      <w:divBdr>
        <w:top w:val="none" w:sz="0" w:space="0" w:color="auto"/>
        <w:left w:val="none" w:sz="0" w:space="0" w:color="auto"/>
        <w:bottom w:val="none" w:sz="0" w:space="0" w:color="auto"/>
        <w:right w:val="none" w:sz="0" w:space="0" w:color="auto"/>
      </w:divBdr>
    </w:div>
    <w:div w:id="753430609">
      <w:bodyDiv w:val="1"/>
      <w:marLeft w:val="0"/>
      <w:marRight w:val="0"/>
      <w:marTop w:val="0"/>
      <w:marBottom w:val="0"/>
      <w:divBdr>
        <w:top w:val="none" w:sz="0" w:space="0" w:color="auto"/>
        <w:left w:val="none" w:sz="0" w:space="0" w:color="auto"/>
        <w:bottom w:val="none" w:sz="0" w:space="0" w:color="auto"/>
        <w:right w:val="none" w:sz="0" w:space="0" w:color="auto"/>
      </w:divBdr>
    </w:div>
    <w:div w:id="797336429">
      <w:bodyDiv w:val="1"/>
      <w:marLeft w:val="0"/>
      <w:marRight w:val="0"/>
      <w:marTop w:val="0"/>
      <w:marBottom w:val="0"/>
      <w:divBdr>
        <w:top w:val="none" w:sz="0" w:space="0" w:color="auto"/>
        <w:left w:val="none" w:sz="0" w:space="0" w:color="auto"/>
        <w:bottom w:val="none" w:sz="0" w:space="0" w:color="auto"/>
        <w:right w:val="none" w:sz="0" w:space="0" w:color="auto"/>
      </w:divBdr>
    </w:div>
    <w:div w:id="1025713290">
      <w:bodyDiv w:val="1"/>
      <w:marLeft w:val="0"/>
      <w:marRight w:val="0"/>
      <w:marTop w:val="0"/>
      <w:marBottom w:val="0"/>
      <w:divBdr>
        <w:top w:val="none" w:sz="0" w:space="0" w:color="auto"/>
        <w:left w:val="none" w:sz="0" w:space="0" w:color="auto"/>
        <w:bottom w:val="none" w:sz="0" w:space="0" w:color="auto"/>
        <w:right w:val="none" w:sz="0" w:space="0" w:color="auto"/>
      </w:divBdr>
    </w:div>
    <w:div w:id="1061296486">
      <w:bodyDiv w:val="1"/>
      <w:marLeft w:val="0"/>
      <w:marRight w:val="0"/>
      <w:marTop w:val="0"/>
      <w:marBottom w:val="0"/>
      <w:divBdr>
        <w:top w:val="none" w:sz="0" w:space="0" w:color="auto"/>
        <w:left w:val="none" w:sz="0" w:space="0" w:color="auto"/>
        <w:bottom w:val="none" w:sz="0" w:space="0" w:color="auto"/>
        <w:right w:val="none" w:sz="0" w:space="0" w:color="auto"/>
      </w:divBdr>
    </w:div>
    <w:div w:id="1111053409">
      <w:bodyDiv w:val="1"/>
      <w:marLeft w:val="0"/>
      <w:marRight w:val="0"/>
      <w:marTop w:val="0"/>
      <w:marBottom w:val="0"/>
      <w:divBdr>
        <w:top w:val="none" w:sz="0" w:space="0" w:color="auto"/>
        <w:left w:val="none" w:sz="0" w:space="0" w:color="auto"/>
        <w:bottom w:val="none" w:sz="0" w:space="0" w:color="auto"/>
        <w:right w:val="none" w:sz="0" w:space="0" w:color="auto"/>
      </w:divBdr>
    </w:div>
    <w:div w:id="1143037014">
      <w:bodyDiv w:val="1"/>
      <w:marLeft w:val="0"/>
      <w:marRight w:val="0"/>
      <w:marTop w:val="0"/>
      <w:marBottom w:val="0"/>
      <w:divBdr>
        <w:top w:val="none" w:sz="0" w:space="0" w:color="auto"/>
        <w:left w:val="none" w:sz="0" w:space="0" w:color="auto"/>
        <w:bottom w:val="none" w:sz="0" w:space="0" w:color="auto"/>
        <w:right w:val="none" w:sz="0" w:space="0" w:color="auto"/>
      </w:divBdr>
    </w:div>
    <w:div w:id="1273248952">
      <w:bodyDiv w:val="1"/>
      <w:marLeft w:val="0"/>
      <w:marRight w:val="0"/>
      <w:marTop w:val="0"/>
      <w:marBottom w:val="0"/>
      <w:divBdr>
        <w:top w:val="none" w:sz="0" w:space="0" w:color="auto"/>
        <w:left w:val="none" w:sz="0" w:space="0" w:color="auto"/>
        <w:bottom w:val="none" w:sz="0" w:space="0" w:color="auto"/>
        <w:right w:val="none" w:sz="0" w:space="0" w:color="auto"/>
      </w:divBdr>
    </w:div>
    <w:div w:id="1285773048">
      <w:bodyDiv w:val="1"/>
      <w:marLeft w:val="0"/>
      <w:marRight w:val="0"/>
      <w:marTop w:val="0"/>
      <w:marBottom w:val="0"/>
      <w:divBdr>
        <w:top w:val="none" w:sz="0" w:space="0" w:color="auto"/>
        <w:left w:val="none" w:sz="0" w:space="0" w:color="auto"/>
        <w:bottom w:val="none" w:sz="0" w:space="0" w:color="auto"/>
        <w:right w:val="none" w:sz="0" w:space="0" w:color="auto"/>
      </w:divBdr>
    </w:div>
    <w:div w:id="1293637660">
      <w:bodyDiv w:val="1"/>
      <w:marLeft w:val="0"/>
      <w:marRight w:val="0"/>
      <w:marTop w:val="0"/>
      <w:marBottom w:val="0"/>
      <w:divBdr>
        <w:top w:val="none" w:sz="0" w:space="0" w:color="auto"/>
        <w:left w:val="none" w:sz="0" w:space="0" w:color="auto"/>
        <w:bottom w:val="none" w:sz="0" w:space="0" w:color="auto"/>
        <w:right w:val="none" w:sz="0" w:space="0" w:color="auto"/>
      </w:divBdr>
    </w:div>
    <w:div w:id="1363021269">
      <w:bodyDiv w:val="1"/>
      <w:marLeft w:val="0"/>
      <w:marRight w:val="0"/>
      <w:marTop w:val="0"/>
      <w:marBottom w:val="0"/>
      <w:divBdr>
        <w:top w:val="none" w:sz="0" w:space="0" w:color="auto"/>
        <w:left w:val="none" w:sz="0" w:space="0" w:color="auto"/>
        <w:bottom w:val="none" w:sz="0" w:space="0" w:color="auto"/>
        <w:right w:val="none" w:sz="0" w:space="0" w:color="auto"/>
      </w:divBdr>
    </w:div>
    <w:div w:id="1379862778">
      <w:bodyDiv w:val="1"/>
      <w:marLeft w:val="0"/>
      <w:marRight w:val="0"/>
      <w:marTop w:val="0"/>
      <w:marBottom w:val="0"/>
      <w:divBdr>
        <w:top w:val="none" w:sz="0" w:space="0" w:color="auto"/>
        <w:left w:val="none" w:sz="0" w:space="0" w:color="auto"/>
        <w:bottom w:val="none" w:sz="0" w:space="0" w:color="auto"/>
        <w:right w:val="none" w:sz="0" w:space="0" w:color="auto"/>
      </w:divBdr>
    </w:div>
    <w:div w:id="1539201533">
      <w:bodyDiv w:val="1"/>
      <w:marLeft w:val="0"/>
      <w:marRight w:val="0"/>
      <w:marTop w:val="0"/>
      <w:marBottom w:val="0"/>
      <w:divBdr>
        <w:top w:val="none" w:sz="0" w:space="0" w:color="auto"/>
        <w:left w:val="none" w:sz="0" w:space="0" w:color="auto"/>
        <w:bottom w:val="none" w:sz="0" w:space="0" w:color="auto"/>
        <w:right w:val="none" w:sz="0" w:space="0" w:color="auto"/>
      </w:divBdr>
    </w:div>
    <w:div w:id="1694922438">
      <w:bodyDiv w:val="1"/>
      <w:marLeft w:val="0"/>
      <w:marRight w:val="0"/>
      <w:marTop w:val="0"/>
      <w:marBottom w:val="0"/>
      <w:divBdr>
        <w:top w:val="none" w:sz="0" w:space="0" w:color="auto"/>
        <w:left w:val="none" w:sz="0" w:space="0" w:color="auto"/>
        <w:bottom w:val="none" w:sz="0" w:space="0" w:color="auto"/>
        <w:right w:val="none" w:sz="0" w:space="0" w:color="auto"/>
      </w:divBdr>
    </w:div>
    <w:div w:id="1708681238">
      <w:bodyDiv w:val="1"/>
      <w:marLeft w:val="0"/>
      <w:marRight w:val="0"/>
      <w:marTop w:val="0"/>
      <w:marBottom w:val="0"/>
      <w:divBdr>
        <w:top w:val="none" w:sz="0" w:space="0" w:color="auto"/>
        <w:left w:val="none" w:sz="0" w:space="0" w:color="auto"/>
        <w:bottom w:val="none" w:sz="0" w:space="0" w:color="auto"/>
        <w:right w:val="none" w:sz="0" w:space="0" w:color="auto"/>
      </w:divBdr>
    </w:div>
    <w:div w:id="1743092203">
      <w:bodyDiv w:val="1"/>
      <w:marLeft w:val="0"/>
      <w:marRight w:val="0"/>
      <w:marTop w:val="0"/>
      <w:marBottom w:val="0"/>
      <w:divBdr>
        <w:top w:val="none" w:sz="0" w:space="0" w:color="auto"/>
        <w:left w:val="none" w:sz="0" w:space="0" w:color="auto"/>
        <w:bottom w:val="none" w:sz="0" w:space="0" w:color="auto"/>
        <w:right w:val="none" w:sz="0" w:space="0" w:color="auto"/>
      </w:divBdr>
      <w:divsChild>
        <w:div w:id="1760171299">
          <w:marLeft w:val="0"/>
          <w:marRight w:val="0"/>
          <w:marTop w:val="0"/>
          <w:marBottom w:val="0"/>
          <w:divBdr>
            <w:top w:val="none" w:sz="0" w:space="0" w:color="auto"/>
            <w:left w:val="none" w:sz="0" w:space="0" w:color="auto"/>
            <w:bottom w:val="none" w:sz="0" w:space="0" w:color="auto"/>
            <w:right w:val="none" w:sz="0" w:space="0" w:color="auto"/>
          </w:divBdr>
          <w:divsChild>
            <w:div w:id="1196963092">
              <w:marLeft w:val="0"/>
              <w:marRight w:val="0"/>
              <w:marTop w:val="0"/>
              <w:marBottom w:val="0"/>
              <w:divBdr>
                <w:top w:val="none" w:sz="0" w:space="0" w:color="auto"/>
                <w:left w:val="none" w:sz="0" w:space="0" w:color="auto"/>
                <w:bottom w:val="none" w:sz="0" w:space="0" w:color="auto"/>
                <w:right w:val="none" w:sz="0" w:space="0" w:color="auto"/>
              </w:divBdr>
              <w:divsChild>
                <w:div w:id="1651206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349349">
          <w:marLeft w:val="0"/>
          <w:marRight w:val="0"/>
          <w:marTop w:val="0"/>
          <w:marBottom w:val="0"/>
          <w:divBdr>
            <w:top w:val="none" w:sz="0" w:space="0" w:color="auto"/>
            <w:left w:val="none" w:sz="0" w:space="0" w:color="auto"/>
            <w:bottom w:val="none" w:sz="0" w:space="0" w:color="auto"/>
            <w:right w:val="none" w:sz="0" w:space="0" w:color="auto"/>
          </w:divBdr>
          <w:divsChild>
            <w:div w:id="2025091684">
              <w:marLeft w:val="0"/>
              <w:marRight w:val="0"/>
              <w:marTop w:val="0"/>
              <w:marBottom w:val="0"/>
              <w:divBdr>
                <w:top w:val="none" w:sz="0" w:space="0" w:color="auto"/>
                <w:left w:val="none" w:sz="0" w:space="0" w:color="auto"/>
                <w:bottom w:val="none" w:sz="0" w:space="0" w:color="auto"/>
                <w:right w:val="none" w:sz="0" w:space="0" w:color="auto"/>
              </w:divBdr>
              <w:divsChild>
                <w:div w:id="1961718889">
                  <w:marLeft w:val="0"/>
                  <w:marRight w:val="0"/>
                  <w:marTop w:val="0"/>
                  <w:marBottom w:val="0"/>
                  <w:divBdr>
                    <w:top w:val="none" w:sz="0" w:space="0" w:color="auto"/>
                    <w:left w:val="none" w:sz="0" w:space="0" w:color="auto"/>
                    <w:bottom w:val="none" w:sz="0" w:space="0" w:color="auto"/>
                    <w:right w:val="none" w:sz="0" w:space="0" w:color="auto"/>
                  </w:divBdr>
                  <w:divsChild>
                    <w:div w:id="192501882">
                      <w:marLeft w:val="0"/>
                      <w:marRight w:val="0"/>
                      <w:marTop w:val="90"/>
                      <w:marBottom w:val="0"/>
                      <w:divBdr>
                        <w:top w:val="none" w:sz="0" w:space="0" w:color="auto"/>
                        <w:left w:val="none" w:sz="0" w:space="0" w:color="auto"/>
                        <w:bottom w:val="none" w:sz="0" w:space="0" w:color="auto"/>
                        <w:right w:val="none" w:sz="0" w:space="0" w:color="auto"/>
                      </w:divBdr>
                      <w:divsChild>
                        <w:div w:id="157694870">
                          <w:marLeft w:val="0"/>
                          <w:marRight w:val="0"/>
                          <w:marTop w:val="0"/>
                          <w:marBottom w:val="420"/>
                          <w:divBdr>
                            <w:top w:val="none" w:sz="0" w:space="0" w:color="auto"/>
                            <w:left w:val="none" w:sz="0" w:space="0" w:color="auto"/>
                            <w:bottom w:val="none" w:sz="0" w:space="0" w:color="auto"/>
                            <w:right w:val="none" w:sz="0" w:space="0" w:color="auto"/>
                          </w:divBdr>
                          <w:divsChild>
                            <w:div w:id="87965827">
                              <w:marLeft w:val="0"/>
                              <w:marRight w:val="0"/>
                              <w:marTop w:val="0"/>
                              <w:marBottom w:val="0"/>
                              <w:divBdr>
                                <w:top w:val="none" w:sz="0" w:space="0" w:color="auto"/>
                                <w:left w:val="none" w:sz="0" w:space="0" w:color="auto"/>
                                <w:bottom w:val="none" w:sz="0" w:space="0" w:color="auto"/>
                                <w:right w:val="none" w:sz="0" w:space="0" w:color="auto"/>
                              </w:divBdr>
                              <w:divsChild>
                                <w:div w:id="1144930008">
                                  <w:marLeft w:val="0"/>
                                  <w:marRight w:val="0"/>
                                  <w:marTop w:val="0"/>
                                  <w:marBottom w:val="0"/>
                                  <w:divBdr>
                                    <w:top w:val="none" w:sz="0" w:space="0" w:color="auto"/>
                                    <w:left w:val="none" w:sz="0" w:space="0" w:color="auto"/>
                                    <w:bottom w:val="none" w:sz="0" w:space="0" w:color="auto"/>
                                    <w:right w:val="none" w:sz="0" w:space="0" w:color="auto"/>
                                  </w:divBdr>
                                  <w:divsChild>
                                    <w:div w:id="1234045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85616793">
      <w:bodyDiv w:val="1"/>
      <w:marLeft w:val="0"/>
      <w:marRight w:val="0"/>
      <w:marTop w:val="0"/>
      <w:marBottom w:val="0"/>
      <w:divBdr>
        <w:top w:val="none" w:sz="0" w:space="0" w:color="auto"/>
        <w:left w:val="none" w:sz="0" w:space="0" w:color="auto"/>
        <w:bottom w:val="none" w:sz="0" w:space="0" w:color="auto"/>
        <w:right w:val="none" w:sz="0" w:space="0" w:color="auto"/>
      </w:divBdr>
    </w:div>
    <w:div w:id="1853571426">
      <w:bodyDiv w:val="1"/>
      <w:marLeft w:val="0"/>
      <w:marRight w:val="0"/>
      <w:marTop w:val="0"/>
      <w:marBottom w:val="0"/>
      <w:divBdr>
        <w:top w:val="none" w:sz="0" w:space="0" w:color="auto"/>
        <w:left w:val="none" w:sz="0" w:space="0" w:color="auto"/>
        <w:bottom w:val="none" w:sz="0" w:space="0" w:color="auto"/>
        <w:right w:val="none" w:sz="0" w:space="0" w:color="auto"/>
      </w:divBdr>
    </w:div>
    <w:div w:id="1872259647">
      <w:bodyDiv w:val="1"/>
      <w:marLeft w:val="0"/>
      <w:marRight w:val="0"/>
      <w:marTop w:val="0"/>
      <w:marBottom w:val="0"/>
      <w:divBdr>
        <w:top w:val="none" w:sz="0" w:space="0" w:color="auto"/>
        <w:left w:val="none" w:sz="0" w:space="0" w:color="auto"/>
        <w:bottom w:val="none" w:sz="0" w:space="0" w:color="auto"/>
        <w:right w:val="none" w:sz="0" w:space="0" w:color="auto"/>
      </w:divBdr>
    </w:div>
    <w:div w:id="1881163436">
      <w:bodyDiv w:val="1"/>
      <w:marLeft w:val="0"/>
      <w:marRight w:val="0"/>
      <w:marTop w:val="0"/>
      <w:marBottom w:val="0"/>
      <w:divBdr>
        <w:top w:val="none" w:sz="0" w:space="0" w:color="auto"/>
        <w:left w:val="none" w:sz="0" w:space="0" w:color="auto"/>
        <w:bottom w:val="none" w:sz="0" w:space="0" w:color="auto"/>
        <w:right w:val="none" w:sz="0" w:space="0" w:color="auto"/>
      </w:divBdr>
    </w:div>
    <w:div w:id="1898736538">
      <w:bodyDiv w:val="1"/>
      <w:marLeft w:val="0"/>
      <w:marRight w:val="0"/>
      <w:marTop w:val="0"/>
      <w:marBottom w:val="0"/>
      <w:divBdr>
        <w:top w:val="none" w:sz="0" w:space="0" w:color="auto"/>
        <w:left w:val="none" w:sz="0" w:space="0" w:color="auto"/>
        <w:bottom w:val="none" w:sz="0" w:space="0" w:color="auto"/>
        <w:right w:val="none" w:sz="0" w:space="0" w:color="auto"/>
      </w:divBdr>
    </w:div>
    <w:div w:id="1933734304">
      <w:bodyDiv w:val="1"/>
      <w:marLeft w:val="0"/>
      <w:marRight w:val="0"/>
      <w:marTop w:val="0"/>
      <w:marBottom w:val="0"/>
      <w:divBdr>
        <w:top w:val="none" w:sz="0" w:space="0" w:color="auto"/>
        <w:left w:val="none" w:sz="0" w:space="0" w:color="auto"/>
        <w:bottom w:val="none" w:sz="0" w:space="0" w:color="auto"/>
        <w:right w:val="none" w:sz="0" w:space="0" w:color="auto"/>
      </w:divBdr>
      <w:divsChild>
        <w:div w:id="872233327">
          <w:marLeft w:val="0"/>
          <w:marRight w:val="0"/>
          <w:marTop w:val="0"/>
          <w:marBottom w:val="0"/>
          <w:divBdr>
            <w:top w:val="none" w:sz="0" w:space="0" w:color="auto"/>
            <w:left w:val="none" w:sz="0" w:space="0" w:color="auto"/>
            <w:bottom w:val="none" w:sz="0" w:space="0" w:color="auto"/>
            <w:right w:val="none" w:sz="0" w:space="0" w:color="auto"/>
          </w:divBdr>
          <w:divsChild>
            <w:div w:id="1404332027">
              <w:marLeft w:val="0"/>
              <w:marRight w:val="0"/>
              <w:marTop w:val="0"/>
              <w:marBottom w:val="0"/>
              <w:divBdr>
                <w:top w:val="none" w:sz="0" w:space="0" w:color="auto"/>
                <w:left w:val="none" w:sz="0" w:space="0" w:color="auto"/>
                <w:bottom w:val="none" w:sz="0" w:space="0" w:color="auto"/>
                <w:right w:val="none" w:sz="0" w:space="0" w:color="auto"/>
              </w:divBdr>
              <w:divsChild>
                <w:div w:id="1864972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7687148">
      <w:bodyDiv w:val="1"/>
      <w:marLeft w:val="0"/>
      <w:marRight w:val="0"/>
      <w:marTop w:val="0"/>
      <w:marBottom w:val="0"/>
      <w:divBdr>
        <w:top w:val="none" w:sz="0" w:space="0" w:color="auto"/>
        <w:left w:val="none" w:sz="0" w:space="0" w:color="auto"/>
        <w:bottom w:val="none" w:sz="0" w:space="0" w:color="auto"/>
        <w:right w:val="none" w:sz="0" w:space="0" w:color="auto"/>
      </w:divBdr>
    </w:div>
    <w:div w:id="1979413057">
      <w:bodyDiv w:val="1"/>
      <w:marLeft w:val="0"/>
      <w:marRight w:val="0"/>
      <w:marTop w:val="0"/>
      <w:marBottom w:val="0"/>
      <w:divBdr>
        <w:top w:val="none" w:sz="0" w:space="0" w:color="auto"/>
        <w:left w:val="none" w:sz="0" w:space="0" w:color="auto"/>
        <w:bottom w:val="none" w:sz="0" w:space="0" w:color="auto"/>
        <w:right w:val="none" w:sz="0" w:space="0" w:color="auto"/>
      </w:divBdr>
    </w:div>
    <w:div w:id="2009403104">
      <w:bodyDiv w:val="1"/>
      <w:marLeft w:val="0"/>
      <w:marRight w:val="0"/>
      <w:marTop w:val="0"/>
      <w:marBottom w:val="0"/>
      <w:divBdr>
        <w:top w:val="none" w:sz="0" w:space="0" w:color="auto"/>
        <w:left w:val="none" w:sz="0" w:space="0" w:color="auto"/>
        <w:bottom w:val="none" w:sz="0" w:space="0" w:color="auto"/>
        <w:right w:val="none" w:sz="0" w:space="0" w:color="auto"/>
      </w:divBdr>
    </w:div>
    <w:div w:id="2087455581">
      <w:bodyDiv w:val="1"/>
      <w:marLeft w:val="0"/>
      <w:marRight w:val="0"/>
      <w:marTop w:val="0"/>
      <w:marBottom w:val="0"/>
      <w:divBdr>
        <w:top w:val="none" w:sz="0" w:space="0" w:color="auto"/>
        <w:left w:val="none" w:sz="0" w:space="0" w:color="auto"/>
        <w:bottom w:val="none" w:sz="0" w:space="0" w:color="auto"/>
        <w:right w:val="none" w:sz="0" w:space="0" w:color="auto"/>
      </w:divBdr>
      <w:divsChild>
        <w:div w:id="1292323312">
          <w:marLeft w:val="0"/>
          <w:marRight w:val="0"/>
          <w:marTop w:val="0"/>
          <w:marBottom w:val="0"/>
          <w:divBdr>
            <w:top w:val="none" w:sz="0" w:space="0" w:color="auto"/>
            <w:left w:val="none" w:sz="0" w:space="0" w:color="auto"/>
            <w:bottom w:val="none" w:sz="0" w:space="0" w:color="auto"/>
            <w:right w:val="none" w:sz="0" w:space="0" w:color="auto"/>
          </w:divBdr>
        </w:div>
        <w:div w:id="735661392">
          <w:marLeft w:val="0"/>
          <w:marRight w:val="0"/>
          <w:marTop w:val="0"/>
          <w:marBottom w:val="0"/>
          <w:divBdr>
            <w:top w:val="none" w:sz="0" w:space="0" w:color="auto"/>
            <w:left w:val="none" w:sz="0" w:space="0" w:color="auto"/>
            <w:bottom w:val="none" w:sz="0" w:space="0" w:color="auto"/>
            <w:right w:val="none" w:sz="0" w:space="0" w:color="auto"/>
          </w:divBdr>
        </w:div>
        <w:div w:id="52031633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2</Pages>
  <Words>716</Words>
  <Characters>4082</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 Posen</dc:creator>
  <cp:keywords/>
  <dc:description/>
  <cp:lastModifiedBy>Xiaoxing Xi</cp:lastModifiedBy>
  <cp:revision>4</cp:revision>
  <dcterms:created xsi:type="dcterms:W3CDTF">2020-08-31T18:18:00Z</dcterms:created>
  <dcterms:modified xsi:type="dcterms:W3CDTF">2020-08-31T18:30:00Z</dcterms:modified>
</cp:coreProperties>
</file>